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C8" w:rsidRPr="00A05F5A" w:rsidRDefault="003C52C8" w:rsidP="003C52C8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3C52C8" w:rsidRPr="00A05F5A" w:rsidRDefault="003C52C8" w:rsidP="003C52C8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January 20</w:t>
      </w:r>
      <w:r w:rsidRPr="00A05F5A">
        <w:rPr>
          <w:rFonts w:ascii="Kristen ITC" w:eastAsia="Kristen ITC" w:hAnsi="Kristen ITC" w:cs="Kristen ITC"/>
          <w:sz w:val="32"/>
        </w:rPr>
        <w:t>, 20</w:t>
      </w:r>
      <w:r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3C52C8" w:rsidRPr="00A05F5A" w:rsidTr="00660A81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C52C8" w:rsidRPr="00A05F5A" w:rsidRDefault="003C52C8" w:rsidP="00660A81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3C52C8" w:rsidRPr="00A05F5A" w:rsidRDefault="003C52C8" w:rsidP="00660A81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3C52C8" w:rsidRPr="00A05F5A" w:rsidRDefault="003C52C8" w:rsidP="00660A81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17 – Report Cards issued on HAC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20 – Dr. Martin Luther King’s birthday – NO SCHOOL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23 – New Student &amp; Club Picture Day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30 – Hat Day (for our class)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Jan. 31 –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– NO SCHOOL 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</w:t>
            </w:r>
            <w:r w:rsidR="00424E1A">
              <w:rPr>
                <w:rFonts w:ascii="Times New Roman" w:eastAsia="Times New Roman" w:hAnsi="Times New Roman" w:cs="Times New Roman"/>
                <w:sz w:val="24"/>
                <w:szCs w:val="24"/>
              </w:rPr>
              <w:t>29 – Spirit Day!  Wear your PVPV attire.</w:t>
            </w:r>
          </w:p>
          <w:p w:rsidR="003C52C8" w:rsidRDefault="003C52C8" w:rsidP="00660A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7 – School Carnival!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3C52C8" w:rsidRPr="00A05F5A" w:rsidTr="00660A81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3C52C8" w:rsidRPr="00A05F5A" w:rsidRDefault="003C52C8" w:rsidP="00660A81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3C52C8" w:rsidRPr="00A05F5A" w:rsidRDefault="003C52C8" w:rsidP="00660A81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C52C8" w:rsidRPr="00A05F5A" w:rsidRDefault="003C52C8" w:rsidP="00660A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C52C8" w:rsidRPr="00A05F5A" w:rsidTr="00660A81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C52C8" w:rsidRPr="00A05F5A" w:rsidRDefault="003C52C8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3C52C8" w:rsidRPr="00A05F5A" w:rsidRDefault="003C52C8" w:rsidP="00660A81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3C52C8" w:rsidRPr="00A05F5A" w:rsidRDefault="003C52C8" w:rsidP="00660A81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660A81" w:rsidRPr="00660A81" w:rsidRDefault="00660A81" w:rsidP="00660A81">
            <w:pPr>
              <w:rPr>
                <w:rFonts w:ascii="Batang" w:eastAsia="Batang"/>
                <w:sz w:val="20"/>
                <w:szCs w:val="20"/>
              </w:rPr>
            </w:pPr>
            <w:r w:rsidRPr="00660A81">
              <w:rPr>
                <w:rFonts w:ascii="Batang" w:eastAsia="Batang"/>
                <w:b/>
                <w:sz w:val="20"/>
                <w:szCs w:val="20"/>
              </w:rPr>
              <w:t>Suffixes</w:t>
            </w:r>
            <w:r w:rsidRPr="00660A81">
              <w:rPr>
                <w:rFonts w:ascii="Batang" w:eastAsia="Batang"/>
                <w:sz w:val="20"/>
                <w:szCs w:val="20"/>
              </w:rPr>
              <w:t xml:space="preserve"> change the meanings of words.  Focus this week on </w:t>
            </w:r>
            <w:r w:rsidR="005D21BF" w:rsidRPr="005D21BF">
              <w:rPr>
                <w:rFonts w:ascii="Batang" w:eastAsia="Batang"/>
                <w:b/>
                <w:sz w:val="20"/>
                <w:szCs w:val="20"/>
              </w:rPr>
              <w:t>–</w:t>
            </w:r>
            <w:proofErr w:type="spellStart"/>
            <w:r w:rsidR="005D21BF" w:rsidRPr="005D21BF">
              <w:rPr>
                <w:rFonts w:ascii="Batang" w:eastAsia="Batang"/>
                <w:b/>
                <w:sz w:val="20"/>
                <w:szCs w:val="20"/>
              </w:rPr>
              <w:t>er</w:t>
            </w:r>
            <w:proofErr w:type="spellEnd"/>
            <w:r w:rsidR="005D21BF" w:rsidRPr="005D21BF">
              <w:rPr>
                <w:rFonts w:ascii="Batang" w:eastAsia="Batang"/>
                <w:b/>
                <w:sz w:val="20"/>
                <w:szCs w:val="20"/>
              </w:rPr>
              <w:t>,</w:t>
            </w:r>
            <w:r w:rsidR="005D21BF">
              <w:rPr>
                <w:rFonts w:ascii="Batang" w:eastAsia="Batang"/>
                <w:sz w:val="20"/>
                <w:szCs w:val="20"/>
              </w:rPr>
              <w:t xml:space="preserve"> 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>–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>or</w:t>
            </w:r>
            <w:r w:rsidR="005D21BF">
              <w:rPr>
                <w:rFonts w:ascii="Batang" w:eastAsia="Batang"/>
                <w:b/>
                <w:sz w:val="20"/>
                <w:szCs w:val="20"/>
              </w:rPr>
              <w:t>,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 xml:space="preserve"> &amp; -</w:t>
            </w:r>
            <w:proofErr w:type="spellStart"/>
            <w:r w:rsidRPr="00660A81">
              <w:rPr>
                <w:rFonts w:ascii="Batang" w:eastAsia="Batang"/>
                <w:b/>
                <w:sz w:val="20"/>
                <w:szCs w:val="20"/>
              </w:rPr>
              <w:t>ist</w:t>
            </w:r>
            <w:proofErr w:type="spellEnd"/>
          </w:p>
          <w:p w:rsidR="00FF33D2" w:rsidRDefault="003C52C8" w:rsidP="00660A81">
            <w:pPr>
              <w:rPr>
                <w:rFonts w:asciiTheme="majorHAnsi" w:hAnsiTheme="majorHAnsi" w:cstheme="majorHAnsi"/>
              </w:rPr>
            </w:pPr>
            <w:r w:rsidRPr="005D21BF">
              <w:rPr>
                <w:rFonts w:asciiTheme="majorHAnsi" w:eastAsia="Batang" w:hAnsiTheme="majorHAnsi" w:cstheme="majorHAnsi"/>
                <w:sz w:val="24"/>
                <w:szCs w:val="24"/>
              </w:rPr>
              <w:t>Spelling words:</w:t>
            </w:r>
            <w:r w:rsidRPr="00311BA5">
              <w:rPr>
                <w:rFonts w:asciiTheme="majorHAnsi" w:eastAsia="Batang" w:hAnsiTheme="majorHAnsi" w:cstheme="majorHAnsi"/>
                <w:b/>
                <w:sz w:val="24"/>
                <w:szCs w:val="24"/>
              </w:rPr>
              <w:t xml:space="preserve"> </w:t>
            </w:r>
            <w:r w:rsidR="005D21BF">
              <w:rPr>
                <w:rFonts w:ascii="Batang" w:eastAsia="Batang"/>
              </w:rPr>
              <w:t>sailor, lighter, pianist, conductor, scientist, governor, artist, builder, journalist, novelist, computer, tourist, copier, stranger, bicyclist</w:t>
            </w:r>
          </w:p>
          <w:p w:rsidR="003C52C8" w:rsidRDefault="003C52C8" w:rsidP="00660A81">
            <w:pPr>
              <w:rPr>
                <w:rFonts w:asciiTheme="majorHAnsi" w:eastAsia="Batang" w:hAnsiTheme="majorHAnsi" w:cstheme="majorHAnsi"/>
                <w:b/>
                <w:u w:val="single"/>
              </w:rPr>
            </w:pPr>
            <w:r w:rsidRPr="00311BA5">
              <w:rPr>
                <w:rFonts w:asciiTheme="majorHAnsi" w:eastAsia="Batang" w:hAnsiTheme="majorHAnsi" w:cstheme="majorHAnsi"/>
                <w:b/>
                <w:u w:val="single"/>
              </w:rPr>
              <w:t>Test on Friday!</w:t>
            </w:r>
          </w:p>
          <w:p w:rsidR="005D21BF" w:rsidRPr="00311BA5" w:rsidRDefault="005D21BF" w:rsidP="00660A81">
            <w:pPr>
              <w:rPr>
                <w:rFonts w:asciiTheme="majorHAnsi" w:hAnsiTheme="majorHAnsi" w:cstheme="majorHAnsi"/>
              </w:rPr>
            </w:pPr>
          </w:p>
          <w:p w:rsidR="003C52C8" w:rsidRPr="00660A81" w:rsidRDefault="002811D2" w:rsidP="002811D2">
            <w:pPr>
              <w:spacing w:after="10" w:line="276" w:lineRule="auto"/>
              <w:rPr>
                <w:rFonts w:ascii="Batang" w:eastAsia="Batang"/>
                <w:b/>
                <w:sz w:val="20"/>
                <w:szCs w:val="20"/>
                <w:u w:val="single"/>
              </w:rPr>
            </w:pPr>
            <w:r w:rsidRPr="00660A81">
              <w:rPr>
                <w:rFonts w:ascii="Batang" w:eastAsia="Batang"/>
                <w:b/>
                <w:sz w:val="20"/>
                <w:szCs w:val="20"/>
              </w:rPr>
              <w:t xml:space="preserve">Narrative writing 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>–</w:t>
            </w:r>
            <w:r w:rsidRPr="00660A81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Pr="00660A81">
              <w:rPr>
                <w:rFonts w:ascii="Batang" w:eastAsia="Batang"/>
                <w:sz w:val="20"/>
                <w:szCs w:val="20"/>
              </w:rPr>
              <w:t>details that include awesome adverbs/adjectives, transitions</w:t>
            </w:r>
            <w:r w:rsidR="005D21BF">
              <w:rPr>
                <w:rFonts w:ascii="Batang" w:eastAsia="Batang"/>
                <w:sz w:val="20"/>
                <w:szCs w:val="20"/>
              </w:rPr>
              <w:t>, figurative language</w:t>
            </w:r>
          </w:p>
        </w:tc>
      </w:tr>
      <w:tr w:rsidR="003C52C8" w:rsidRPr="00A05F5A" w:rsidTr="00660A81">
        <w:trPr>
          <w:trHeight w:val="331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52C8" w:rsidRPr="00A05F5A" w:rsidRDefault="003C52C8" w:rsidP="00660A81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3C52C8" w:rsidRPr="00A05F5A" w:rsidRDefault="003C52C8" w:rsidP="00660A81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C52C8" w:rsidRPr="00A05F5A" w:rsidRDefault="003C52C8" w:rsidP="00660A81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3C52C8" w:rsidRPr="00A05F5A" w:rsidRDefault="003C52C8" w:rsidP="00660A81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C52C8" w:rsidRPr="00A05F5A" w:rsidRDefault="003C52C8" w:rsidP="00660A81">
            <w:pPr>
              <w:spacing w:after="10" w:line="276" w:lineRule="auto"/>
            </w:pPr>
          </w:p>
          <w:p w:rsidR="003C52C8" w:rsidRDefault="00660A81" w:rsidP="00660A81">
            <w:pPr>
              <w:spacing w:after="10" w:line="276" w:lineRule="auto"/>
            </w:pPr>
            <w:r>
              <w:t>Determining elapsed time</w:t>
            </w:r>
          </w:p>
          <w:p w:rsidR="00660A81" w:rsidRDefault="00660A81" w:rsidP="00660A81">
            <w:pPr>
              <w:spacing w:after="10" w:line="276" w:lineRule="auto"/>
            </w:pPr>
          </w:p>
          <w:p w:rsidR="003C52C8" w:rsidRDefault="003C52C8" w:rsidP="00660A81">
            <w:pPr>
              <w:spacing w:after="10" w:line="276" w:lineRule="auto"/>
            </w:pPr>
            <w:r>
              <w:t>Solving word problems involving money (</w:t>
            </w:r>
            <w:r w:rsidR="00660A81">
              <w:t xml:space="preserve">2-step problem solving -- </w:t>
            </w:r>
            <w:r>
              <w:t>adding and making change)</w:t>
            </w:r>
          </w:p>
          <w:p w:rsidR="003C52C8" w:rsidRDefault="003C52C8" w:rsidP="00660A81">
            <w:pPr>
              <w:spacing w:after="10" w:line="276" w:lineRule="auto"/>
            </w:pPr>
          </w:p>
          <w:p w:rsidR="003C52C8" w:rsidRPr="00A05F5A" w:rsidRDefault="003C52C8" w:rsidP="00660A81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3C52C8" w:rsidRPr="00A05F5A" w:rsidRDefault="003C52C8" w:rsidP="00660A81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</w:t>
            </w:r>
            <w:r>
              <w:rPr>
                <w:b/>
              </w:rPr>
              <w:t>Q 1-18 (Time!)</w:t>
            </w:r>
            <w:r w:rsidRPr="00A05F5A">
              <w:rPr>
                <w:b/>
              </w:rPr>
              <w:t xml:space="preserve">   </w:t>
            </w:r>
          </w:p>
          <w:p w:rsidR="003C52C8" w:rsidRPr="00A05F5A" w:rsidRDefault="003C52C8" w:rsidP="00660A81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3C52C8" w:rsidRPr="00A05F5A" w:rsidRDefault="003C52C8" w:rsidP="00660A81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3C52C8" w:rsidRPr="00A05F5A" w:rsidTr="00660A81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3B28" w:rsidRDefault="00FE3B28" w:rsidP="00660A81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3C52C8" w:rsidRPr="00A05F5A" w:rsidRDefault="003C52C8" w:rsidP="00660A81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52C8" w:rsidRDefault="003C52C8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3C52C8" w:rsidRDefault="003C52C8" w:rsidP="00660A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Symbols</w:t>
            </w:r>
            <w:r w:rsidR="00660A81">
              <w:rPr>
                <w:sz w:val="24"/>
                <w:szCs w:val="24"/>
              </w:rPr>
              <w:t xml:space="preserve"> – Finishing SWAY projects this week</w:t>
            </w:r>
          </w:p>
          <w:p w:rsidR="003C52C8" w:rsidRPr="00A05F5A" w:rsidRDefault="00FE3B28" w:rsidP="00660A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New Year - </w:t>
            </w:r>
            <w:proofErr w:type="spellStart"/>
            <w:r w:rsidRPr="00FE3B28">
              <w:rPr>
                <w:rFonts w:asciiTheme="majorHAnsi" w:eastAsia="Kristen ITC" w:hAnsiTheme="majorHAnsi" w:cstheme="majorHAnsi"/>
                <w:sz w:val="24"/>
                <w:szCs w:val="24"/>
              </w:rPr>
              <w:t>Kemin’s</w:t>
            </w:r>
            <w:proofErr w:type="spellEnd"/>
            <w:r w:rsidRPr="00FE3B28">
              <w:rPr>
                <w:rFonts w:asciiTheme="majorHAnsi" w:eastAsia="Kristen ITC" w:hAnsiTheme="majorHAnsi" w:cstheme="majorHAnsi"/>
                <w:sz w:val="24"/>
                <w:szCs w:val="24"/>
              </w:rPr>
              <w:t xml:space="preserve"> and Rachel’s moms will be coming in to teach a lesson on Tuesday.  Be on the look-out for pictures!</w:t>
            </w:r>
          </w:p>
        </w:tc>
      </w:tr>
      <w:tr w:rsidR="003C52C8" w:rsidRPr="00A05F5A" w:rsidTr="00660A81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E3B28" w:rsidRDefault="00FE3B28" w:rsidP="00660A81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3C52C8" w:rsidRPr="00A05F5A" w:rsidRDefault="003C52C8" w:rsidP="00660A81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>FYI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E3B28" w:rsidRDefault="00FE3B28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3C52C8" w:rsidRDefault="00FE3B28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We finished reading </w:t>
            </w:r>
            <w:r w:rsidRPr="00FE3B28">
              <w:rPr>
                <w:rFonts w:ascii="Kristen ITC" w:eastAsia="Kristen ITC" w:hAnsi="Kristen ITC" w:cs="Kristen ITC"/>
                <w:sz w:val="24"/>
                <w:szCs w:val="24"/>
                <w:u w:val="single"/>
              </w:rPr>
              <w:t>Owls in the Family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>, so students may take the AR test if they’d like.</w:t>
            </w:r>
          </w:p>
          <w:p w:rsidR="00226840" w:rsidRDefault="00226840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Check your child’s folder for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iReady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growth results (comparing August to present).</w:t>
            </w:r>
          </w:p>
          <w:p w:rsidR="00226840" w:rsidRDefault="00226840" w:rsidP="00660A81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Celebrate Literacy Week – See list of special activities in folder</w:t>
            </w:r>
            <w:bookmarkStart w:id="0" w:name="_GoBack"/>
            <w:bookmarkEnd w:id="0"/>
          </w:p>
          <w:p w:rsidR="00FE3B28" w:rsidRPr="00FE3B28" w:rsidRDefault="00FE3B28" w:rsidP="00FE3B28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</w:tc>
      </w:tr>
    </w:tbl>
    <w:p w:rsidR="003C52C8" w:rsidRDefault="003C52C8" w:rsidP="003C52C8"/>
    <w:p w:rsidR="003C52C8" w:rsidRDefault="003C52C8" w:rsidP="003C52C8"/>
    <w:p w:rsidR="00660A81" w:rsidRDefault="00660A81"/>
    <w:sectPr w:rsidR="0066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8"/>
    <w:rsid w:val="00226840"/>
    <w:rsid w:val="002811D2"/>
    <w:rsid w:val="003C52C8"/>
    <w:rsid w:val="00424E1A"/>
    <w:rsid w:val="005D21BF"/>
    <w:rsid w:val="005F0292"/>
    <w:rsid w:val="00660A81"/>
    <w:rsid w:val="0092580F"/>
    <w:rsid w:val="00FE3B28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ED19"/>
  <w15:chartTrackingRefBased/>
  <w15:docId w15:val="{3305D1B7-B2A1-4842-B3C4-0FE9E1CC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52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C5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8</cp:revision>
  <dcterms:created xsi:type="dcterms:W3CDTF">2020-01-13T13:13:00Z</dcterms:created>
  <dcterms:modified xsi:type="dcterms:W3CDTF">2020-01-20T15:37:00Z</dcterms:modified>
</cp:coreProperties>
</file>