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7CB" w:rsidRPr="00A05F5A" w:rsidRDefault="00A007CB" w:rsidP="00A007CB">
      <w:pPr>
        <w:spacing w:after="0" w:line="276" w:lineRule="auto"/>
        <w:ind w:left="2391"/>
      </w:pPr>
      <w:r w:rsidRPr="00A05F5A">
        <w:rPr>
          <w:rFonts w:ascii="Kristen ITC" w:eastAsia="Kristen ITC" w:hAnsi="Kristen ITC" w:cs="Kristen ITC"/>
          <w:sz w:val="56"/>
        </w:rPr>
        <w:t>Looking Ahead</w:t>
      </w:r>
    </w:p>
    <w:p w:rsidR="00A007CB" w:rsidRPr="00A05F5A" w:rsidRDefault="00A007CB" w:rsidP="00A007CB">
      <w:pPr>
        <w:spacing w:after="0" w:line="276" w:lineRule="auto"/>
        <w:ind w:left="1440" w:firstLine="720"/>
      </w:pPr>
      <w:r w:rsidRPr="00A05F5A">
        <w:rPr>
          <w:rFonts w:ascii="Kristen ITC" w:eastAsia="Kristen ITC" w:hAnsi="Kristen ITC" w:cs="Kristen ITC"/>
          <w:sz w:val="32"/>
        </w:rPr>
        <w:t xml:space="preserve">    Week of </w:t>
      </w:r>
      <w:r>
        <w:rPr>
          <w:rFonts w:ascii="Kristen ITC" w:eastAsia="Kristen ITC" w:hAnsi="Kristen ITC" w:cs="Kristen ITC"/>
          <w:sz w:val="32"/>
        </w:rPr>
        <w:t>January 13</w:t>
      </w:r>
      <w:r w:rsidRPr="00A05F5A">
        <w:rPr>
          <w:rFonts w:ascii="Kristen ITC" w:eastAsia="Kristen ITC" w:hAnsi="Kristen ITC" w:cs="Kristen ITC"/>
          <w:sz w:val="32"/>
        </w:rPr>
        <w:t>, 20</w:t>
      </w:r>
      <w:r>
        <w:rPr>
          <w:rFonts w:ascii="Kristen ITC" w:eastAsia="Kristen ITC" w:hAnsi="Kristen ITC" w:cs="Kristen ITC"/>
          <w:sz w:val="32"/>
        </w:rPr>
        <w:t>20</w:t>
      </w:r>
    </w:p>
    <w:tbl>
      <w:tblPr>
        <w:tblStyle w:val="TableGrid"/>
        <w:tblW w:w="9348" w:type="dxa"/>
        <w:tblInd w:w="6" w:type="dxa"/>
        <w:tblLayout w:type="fixed"/>
        <w:tblCellMar>
          <w:top w:w="3" w:type="dxa"/>
          <w:left w:w="107" w:type="dxa"/>
          <w:right w:w="66" w:type="dxa"/>
        </w:tblCellMar>
        <w:tblLook w:val="04A0" w:firstRow="1" w:lastRow="0" w:firstColumn="1" w:lastColumn="0" w:noHBand="0" w:noVBand="1"/>
      </w:tblPr>
      <w:tblGrid>
        <w:gridCol w:w="3950"/>
        <w:gridCol w:w="5398"/>
      </w:tblGrid>
      <w:tr w:rsidR="00A007CB" w:rsidRPr="00A05F5A" w:rsidTr="0086502A">
        <w:trPr>
          <w:trHeight w:val="2030"/>
        </w:trPr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007CB" w:rsidRPr="00A05F5A" w:rsidRDefault="00A007CB" w:rsidP="0086502A">
            <w:pPr>
              <w:spacing w:after="200" w:line="276" w:lineRule="auto"/>
            </w:pPr>
            <w:r w:rsidRPr="00A05F5A">
              <w:rPr>
                <w:rFonts w:ascii="Kristen ITC" w:eastAsia="Kristen ITC" w:hAnsi="Kristen ITC" w:cs="Kristen ITC"/>
                <w:sz w:val="40"/>
              </w:rPr>
              <w:t xml:space="preserve">  </w:t>
            </w:r>
          </w:p>
          <w:p w:rsidR="00A007CB" w:rsidRPr="00A05F5A" w:rsidRDefault="00A007CB" w:rsidP="0086502A">
            <w:pPr>
              <w:spacing w:after="200" w:line="276" w:lineRule="auto"/>
              <w:ind w:right="43"/>
              <w:jc w:val="center"/>
            </w:pPr>
            <w:r w:rsidRPr="00A05F5A">
              <w:rPr>
                <w:rFonts w:ascii="Kristen ITC" w:eastAsia="Kristen ITC" w:hAnsi="Kristen ITC" w:cs="Kristen ITC"/>
                <w:sz w:val="40"/>
              </w:rPr>
              <w:t xml:space="preserve">Dates to </w:t>
            </w:r>
          </w:p>
          <w:p w:rsidR="00A007CB" w:rsidRPr="00A05F5A" w:rsidRDefault="00A007CB" w:rsidP="0086502A">
            <w:pPr>
              <w:spacing w:after="200" w:line="276" w:lineRule="auto"/>
              <w:ind w:right="43"/>
              <w:jc w:val="center"/>
            </w:pPr>
            <w:r w:rsidRPr="00A05F5A">
              <w:rPr>
                <w:rFonts w:ascii="Kristen ITC" w:eastAsia="Kristen ITC" w:hAnsi="Kristen ITC" w:cs="Kristen ITC"/>
                <w:sz w:val="40"/>
              </w:rPr>
              <w:t xml:space="preserve">Remember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007CB" w:rsidRDefault="00A007CB" w:rsidP="008650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4407" w:rsidRDefault="00554407" w:rsidP="008650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Jan. 17 – Report Cards issued on HAC</w:t>
            </w:r>
          </w:p>
          <w:p w:rsidR="00A007CB" w:rsidRDefault="00A007CB" w:rsidP="008650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Jan. 20 – Dr. Martin Luther King’s birthday – NO SCHOOL</w:t>
            </w:r>
          </w:p>
          <w:p w:rsidR="00A96878" w:rsidRDefault="00A96878" w:rsidP="008650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Jan. 23 – New Student &amp; Club Picture Day</w:t>
            </w:r>
          </w:p>
          <w:p w:rsidR="00A007CB" w:rsidRDefault="00A007CB" w:rsidP="008650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Jan. 30 – Hat Day (for our class)</w:t>
            </w:r>
          </w:p>
          <w:p w:rsidR="00A007CB" w:rsidRDefault="00A007CB" w:rsidP="008650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Jan. 31 – Teacher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Inservice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Day – NO SCHOOL 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4705"/>
            </w:tblGrid>
            <w:tr w:rsidR="00A007CB" w:rsidRPr="00A05F5A" w:rsidTr="0086502A">
              <w:trPr>
                <w:tblCellSpacing w:w="0" w:type="dxa"/>
              </w:trPr>
              <w:tc>
                <w:tcPr>
                  <w:tcW w:w="520" w:type="dxa"/>
                  <w:vAlign w:val="center"/>
                  <w:hideMark/>
                </w:tcPr>
                <w:p w:rsidR="00A007CB" w:rsidRPr="00A05F5A" w:rsidRDefault="00A007CB" w:rsidP="0086502A">
                  <w:pPr>
                    <w:spacing w:after="0" w:line="240" w:lineRule="auto"/>
                  </w:pPr>
                </w:p>
              </w:tc>
              <w:tc>
                <w:tcPr>
                  <w:tcW w:w="4705" w:type="dxa"/>
                  <w:hideMark/>
                </w:tcPr>
                <w:p w:rsidR="00A007CB" w:rsidRPr="00A05F5A" w:rsidRDefault="00A007CB" w:rsidP="0086502A">
                  <w:pPr>
                    <w:spacing w:after="200" w:line="276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A007CB" w:rsidRPr="00A05F5A" w:rsidRDefault="00A007CB" w:rsidP="0086502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A007CB" w:rsidRPr="00A05F5A" w:rsidTr="0086502A">
        <w:trPr>
          <w:trHeight w:val="1067"/>
        </w:trPr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A007CB" w:rsidRPr="00A05F5A" w:rsidRDefault="00A007CB" w:rsidP="0086502A">
            <w:pPr>
              <w:spacing w:after="200" w:line="276" w:lineRule="auto"/>
              <w:rPr>
                <w:rFonts w:ascii="Kristen ITC" w:eastAsia="Kristen ITC" w:hAnsi="Kristen ITC" w:cs="Kristen ITC"/>
                <w:sz w:val="40"/>
              </w:rPr>
            </w:pPr>
          </w:p>
          <w:p w:rsidR="00A007CB" w:rsidRPr="00A05F5A" w:rsidRDefault="00A007CB" w:rsidP="0086502A">
            <w:pPr>
              <w:spacing w:after="200" w:line="276" w:lineRule="auto"/>
            </w:pPr>
            <w:r w:rsidRPr="00A05F5A">
              <w:rPr>
                <w:rFonts w:ascii="Kristen ITC" w:eastAsia="Kristen ITC" w:hAnsi="Kristen ITC" w:cs="Kristen ITC"/>
                <w:sz w:val="40"/>
              </w:rPr>
              <w:t xml:space="preserve">Reading/Language </w:t>
            </w:r>
          </w:p>
          <w:p w:rsidR="00A007CB" w:rsidRPr="00A05F5A" w:rsidRDefault="00A007CB" w:rsidP="0086502A">
            <w:pPr>
              <w:spacing w:after="200" w:line="276" w:lineRule="auto"/>
              <w:ind w:right="44"/>
              <w:jc w:val="center"/>
            </w:pPr>
            <w:r w:rsidRPr="00A05F5A">
              <w:rPr>
                <w:rFonts w:ascii="Kristen ITC" w:eastAsia="Kristen ITC" w:hAnsi="Kristen ITC" w:cs="Kristen ITC"/>
                <w:sz w:val="40"/>
              </w:rPr>
              <w:t xml:space="preserve">Arts/Writing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A007CB" w:rsidRPr="00A05F5A" w:rsidRDefault="00F76506" w:rsidP="0086502A">
            <w:pPr>
              <w:spacing w:after="10" w:line="276" w:lineRule="auto"/>
              <w:rPr>
                <w:rFonts w:ascii="Batang" w:eastAsia="Batang"/>
                <w:sz w:val="24"/>
                <w:szCs w:val="24"/>
              </w:rPr>
            </w:pPr>
            <w:r>
              <w:rPr>
                <w:rFonts w:ascii="Batang" w:eastAsia="Batang"/>
                <w:sz w:val="24"/>
                <w:szCs w:val="24"/>
              </w:rPr>
              <w:t xml:space="preserve">Collective nouns </w:t>
            </w:r>
            <w:r>
              <w:rPr>
                <w:rFonts w:ascii="Batang" w:eastAsia="Batang"/>
                <w:sz w:val="24"/>
                <w:szCs w:val="24"/>
              </w:rPr>
              <w:t>–</w:t>
            </w:r>
            <w:r>
              <w:rPr>
                <w:rFonts w:ascii="Batang" w:eastAsia="Batang"/>
                <w:sz w:val="24"/>
                <w:szCs w:val="24"/>
              </w:rPr>
              <w:t xml:space="preserve"> team, litter, gaggle, </w:t>
            </w:r>
            <w:r w:rsidR="00A96878">
              <w:rPr>
                <w:rFonts w:ascii="Batang" w:eastAsia="Batang"/>
                <w:sz w:val="24"/>
                <w:szCs w:val="24"/>
              </w:rPr>
              <w:t xml:space="preserve">flock, pride, etc. (These words are described with a singular adjective, even though they name a group.  Ex.  </w:t>
            </w:r>
            <w:proofErr w:type="spellStart"/>
            <w:r w:rsidR="00A96878">
              <w:rPr>
                <w:rFonts w:ascii="Batang" w:eastAsia="Batang"/>
                <w:b/>
                <w:sz w:val="24"/>
                <w:szCs w:val="24"/>
                <w:u w:val="single"/>
              </w:rPr>
              <w:t xml:space="preserve">t </w:t>
            </w:r>
            <w:r w:rsidR="00A96878" w:rsidRPr="00A96878">
              <w:rPr>
                <w:rFonts w:ascii="Batang" w:eastAsia="Batang"/>
                <w:b/>
                <w:sz w:val="24"/>
                <w:szCs w:val="24"/>
                <w:u w:val="single"/>
              </w:rPr>
              <w:t>his</w:t>
            </w:r>
            <w:proofErr w:type="spellEnd"/>
            <w:r w:rsidR="00A96878">
              <w:rPr>
                <w:rFonts w:ascii="Batang" w:eastAsia="Batang"/>
                <w:sz w:val="24"/>
                <w:szCs w:val="24"/>
              </w:rPr>
              <w:t xml:space="preserve"> team; </w:t>
            </w:r>
            <w:r w:rsidR="00A96878" w:rsidRPr="00A96878">
              <w:rPr>
                <w:rFonts w:ascii="Batang" w:eastAsia="Batang"/>
                <w:b/>
                <w:sz w:val="24"/>
                <w:szCs w:val="24"/>
                <w:u w:val="single"/>
              </w:rPr>
              <w:t>a</w:t>
            </w:r>
            <w:r w:rsidR="00A96878" w:rsidRPr="00A96878">
              <w:rPr>
                <w:rFonts w:ascii="Batang" w:eastAsia="Batang"/>
                <w:b/>
                <w:sz w:val="24"/>
                <w:szCs w:val="24"/>
              </w:rPr>
              <w:t xml:space="preserve"> </w:t>
            </w:r>
            <w:r w:rsidR="00A96878">
              <w:rPr>
                <w:rFonts w:ascii="Batang" w:eastAsia="Batang"/>
                <w:sz w:val="24"/>
                <w:szCs w:val="24"/>
              </w:rPr>
              <w:t>flock</w:t>
            </w:r>
          </w:p>
          <w:p w:rsidR="00A007CB" w:rsidRDefault="00A007CB" w:rsidP="0086502A">
            <w:pPr>
              <w:spacing w:after="10" w:line="276" w:lineRule="auto"/>
              <w:rPr>
                <w:rFonts w:ascii="Batang" w:eastAsia="Batang"/>
                <w:sz w:val="24"/>
                <w:szCs w:val="24"/>
              </w:rPr>
            </w:pPr>
            <w:r>
              <w:rPr>
                <w:rFonts w:ascii="Batang" w:eastAsia="Batang"/>
                <w:b/>
                <w:sz w:val="24"/>
                <w:szCs w:val="24"/>
              </w:rPr>
              <w:t xml:space="preserve">Adverbs </w:t>
            </w:r>
            <w:r>
              <w:rPr>
                <w:rFonts w:ascii="Batang" w:eastAsia="Batang"/>
                <w:b/>
                <w:sz w:val="24"/>
                <w:szCs w:val="24"/>
              </w:rPr>
              <w:t>–</w:t>
            </w:r>
            <w:r>
              <w:rPr>
                <w:rFonts w:ascii="Batang" w:eastAsia="Batang"/>
                <w:b/>
                <w:sz w:val="24"/>
                <w:szCs w:val="24"/>
              </w:rPr>
              <w:t xml:space="preserve"> words that tell how, when, or where </w:t>
            </w:r>
            <w:r>
              <w:rPr>
                <w:rFonts w:ascii="Batang" w:eastAsia="Batang"/>
                <w:b/>
                <w:sz w:val="24"/>
                <w:szCs w:val="24"/>
              </w:rPr>
              <w:t xml:space="preserve"> </w:t>
            </w:r>
          </w:p>
          <w:p w:rsidR="00A007CB" w:rsidRPr="00A05F5A" w:rsidRDefault="00A007CB" w:rsidP="0086502A">
            <w:pPr>
              <w:spacing w:after="10" w:line="276" w:lineRule="auto"/>
              <w:rPr>
                <w:rFonts w:ascii="Batang" w:eastAsia="Batang"/>
                <w:sz w:val="24"/>
                <w:szCs w:val="24"/>
              </w:rPr>
            </w:pPr>
            <w:r>
              <w:rPr>
                <w:rFonts w:ascii="Batang" w:eastAsia="Batang"/>
                <w:sz w:val="24"/>
                <w:szCs w:val="24"/>
              </w:rPr>
              <w:t>Differentiating between adjectives &amp; adverbs</w:t>
            </w:r>
          </w:p>
          <w:p w:rsidR="00A007CB" w:rsidRPr="00311BA5" w:rsidRDefault="00A007CB" w:rsidP="0086502A">
            <w:pPr>
              <w:rPr>
                <w:rFonts w:asciiTheme="majorHAnsi" w:hAnsiTheme="majorHAnsi" w:cstheme="majorHAnsi"/>
              </w:rPr>
            </w:pPr>
            <w:r w:rsidRPr="00311BA5">
              <w:rPr>
                <w:rFonts w:asciiTheme="majorHAnsi" w:eastAsia="Batang" w:hAnsiTheme="majorHAnsi" w:cstheme="majorHAnsi"/>
                <w:b/>
                <w:sz w:val="24"/>
                <w:szCs w:val="24"/>
              </w:rPr>
              <w:t xml:space="preserve">Spelling </w:t>
            </w:r>
            <w:r w:rsidRPr="00311BA5">
              <w:rPr>
                <w:rFonts w:asciiTheme="majorHAnsi" w:eastAsia="Batang" w:hAnsiTheme="majorHAnsi" w:cstheme="majorHAnsi"/>
                <w:b/>
                <w:sz w:val="24"/>
                <w:szCs w:val="24"/>
              </w:rPr>
              <w:t xml:space="preserve">words: </w:t>
            </w:r>
            <w:r w:rsidRPr="00311BA5">
              <w:rPr>
                <w:rFonts w:asciiTheme="majorHAnsi" w:hAnsiTheme="majorHAnsi" w:cstheme="majorHAnsi"/>
              </w:rPr>
              <w:t>cheerfully, kindly, lazily, foolishly, daily, rapidly, politely, suddenly, usually, sleepily, safely, rudely, noisily, gently, accidentally</w:t>
            </w:r>
            <w:r w:rsidRPr="00311BA5">
              <w:rPr>
                <w:rFonts w:asciiTheme="majorHAnsi" w:hAnsiTheme="majorHAnsi" w:cstheme="majorHAnsi"/>
              </w:rPr>
              <w:t xml:space="preserve"> </w:t>
            </w:r>
            <w:r w:rsidRPr="00311BA5">
              <w:rPr>
                <w:rFonts w:asciiTheme="majorHAnsi" w:eastAsia="Batang" w:hAnsiTheme="majorHAnsi" w:cstheme="majorHAnsi"/>
                <w:b/>
                <w:u w:val="single"/>
              </w:rPr>
              <w:t>Test on Friday!</w:t>
            </w:r>
          </w:p>
          <w:p w:rsidR="00A007CB" w:rsidRPr="007363B1" w:rsidRDefault="00A007CB" w:rsidP="00A007CB">
            <w:pPr>
              <w:spacing w:after="10" w:line="276" w:lineRule="auto"/>
              <w:rPr>
                <w:rFonts w:ascii="Batang" w:eastAsia="Batang"/>
                <w:b/>
                <w:sz w:val="24"/>
                <w:szCs w:val="24"/>
                <w:u w:val="single"/>
              </w:rPr>
            </w:pPr>
            <w:r>
              <w:rPr>
                <w:rFonts w:ascii="Batang" w:eastAsia="Batang"/>
                <w:b/>
                <w:sz w:val="24"/>
                <w:szCs w:val="24"/>
              </w:rPr>
              <w:t xml:space="preserve">Opinion writing </w:t>
            </w:r>
            <w:r>
              <w:rPr>
                <w:rFonts w:ascii="Batang" w:eastAsia="Batang"/>
                <w:b/>
                <w:sz w:val="24"/>
                <w:szCs w:val="24"/>
              </w:rPr>
              <w:t>–</w:t>
            </w:r>
            <w:r>
              <w:rPr>
                <w:rFonts w:ascii="Batang" w:eastAsia="Batang"/>
                <w:b/>
                <w:sz w:val="24"/>
                <w:szCs w:val="24"/>
              </w:rPr>
              <w:t xml:space="preserve"> </w:t>
            </w:r>
            <w:r w:rsidRPr="00311BA5">
              <w:rPr>
                <w:rFonts w:ascii="Batang" w:eastAsia="Batang"/>
                <w:sz w:val="24"/>
                <w:szCs w:val="24"/>
              </w:rPr>
              <w:t>Focus on strong supporting details, transitions</w:t>
            </w:r>
          </w:p>
        </w:tc>
      </w:tr>
      <w:tr w:rsidR="00A007CB" w:rsidRPr="00A05F5A" w:rsidTr="0086502A">
        <w:trPr>
          <w:trHeight w:val="3317"/>
        </w:trPr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007CB" w:rsidRPr="00A05F5A" w:rsidRDefault="00A007CB" w:rsidP="0086502A">
            <w:pPr>
              <w:spacing w:after="200" w:line="276" w:lineRule="auto"/>
              <w:ind w:left="78"/>
              <w:jc w:val="center"/>
            </w:pPr>
            <w:r w:rsidRPr="00A05F5A">
              <w:rPr>
                <w:rFonts w:ascii="Kristen ITC" w:eastAsia="Kristen ITC" w:hAnsi="Kristen ITC" w:cs="Kristen ITC"/>
                <w:sz w:val="40"/>
              </w:rPr>
              <w:lastRenderedPageBreak/>
              <w:t xml:space="preserve"> </w:t>
            </w:r>
          </w:p>
          <w:p w:rsidR="00A007CB" w:rsidRPr="00A05F5A" w:rsidRDefault="00A007CB" w:rsidP="0086502A">
            <w:pPr>
              <w:spacing w:after="200" w:line="276" w:lineRule="auto"/>
              <w:ind w:right="43"/>
              <w:jc w:val="center"/>
              <w:rPr>
                <w:rFonts w:ascii="Kristen ITC" w:eastAsia="Kristen ITC" w:hAnsi="Kristen ITC" w:cs="Kristen ITC"/>
                <w:sz w:val="40"/>
              </w:rPr>
            </w:pPr>
          </w:p>
          <w:p w:rsidR="00A007CB" w:rsidRPr="00A05F5A" w:rsidRDefault="00A007CB" w:rsidP="0086502A">
            <w:pPr>
              <w:spacing w:after="200" w:line="276" w:lineRule="auto"/>
              <w:ind w:right="43"/>
              <w:jc w:val="center"/>
              <w:rPr>
                <w:rFonts w:ascii="Kristen ITC" w:eastAsia="Kristen ITC" w:hAnsi="Kristen ITC" w:cs="Kristen ITC"/>
                <w:sz w:val="40"/>
              </w:rPr>
            </w:pPr>
            <w:r w:rsidRPr="00A05F5A">
              <w:rPr>
                <w:rFonts w:ascii="Kristen ITC" w:eastAsia="Kristen ITC" w:hAnsi="Kristen ITC" w:cs="Kristen ITC"/>
                <w:sz w:val="40"/>
              </w:rPr>
              <w:t>Math</w:t>
            </w:r>
          </w:p>
          <w:p w:rsidR="00A007CB" w:rsidRPr="00A05F5A" w:rsidRDefault="00A007CB" w:rsidP="0086502A">
            <w:pPr>
              <w:spacing w:after="200" w:line="276" w:lineRule="auto"/>
              <w:ind w:left="78"/>
              <w:jc w:val="center"/>
            </w:pPr>
            <w:r w:rsidRPr="00A05F5A">
              <w:rPr>
                <w:rFonts w:ascii="Kristen ITC" w:eastAsia="Kristen ITC" w:hAnsi="Kristen ITC" w:cs="Kristen ITC"/>
                <w:sz w:val="40"/>
              </w:rPr>
              <w:t xml:space="preserve">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007CB" w:rsidRPr="00A05F5A" w:rsidRDefault="00A007CB" w:rsidP="0086502A">
            <w:pPr>
              <w:spacing w:after="10" w:line="276" w:lineRule="auto"/>
            </w:pPr>
          </w:p>
          <w:p w:rsidR="00A007CB" w:rsidRDefault="00A007CB" w:rsidP="0086502A">
            <w:pPr>
              <w:spacing w:after="10" w:line="276" w:lineRule="auto"/>
            </w:pPr>
            <w:r>
              <w:t>Recognizing and calculating coins</w:t>
            </w:r>
            <w:r w:rsidR="00311BA5">
              <w:t>.  Please help your child practice at home using real coins.  They should recognize heads and tales of half-dollars, quarters, dimes, nickels, pennies and add/make change within $5.</w:t>
            </w:r>
          </w:p>
          <w:p w:rsidR="00A007CB" w:rsidRDefault="00A007CB" w:rsidP="0086502A">
            <w:pPr>
              <w:spacing w:after="10" w:line="276" w:lineRule="auto"/>
            </w:pPr>
          </w:p>
          <w:p w:rsidR="00A007CB" w:rsidRDefault="00A007CB" w:rsidP="0086502A">
            <w:pPr>
              <w:spacing w:after="10" w:line="276" w:lineRule="auto"/>
            </w:pPr>
            <w:r>
              <w:t>Solving word problems involving money (adding and making change)</w:t>
            </w:r>
          </w:p>
          <w:p w:rsidR="00A007CB" w:rsidRDefault="00A007CB" w:rsidP="0086502A">
            <w:pPr>
              <w:spacing w:after="10" w:line="276" w:lineRule="auto"/>
            </w:pPr>
          </w:p>
          <w:p w:rsidR="00A007CB" w:rsidRDefault="00A007CB" w:rsidP="0086502A">
            <w:pPr>
              <w:spacing w:after="10" w:line="276" w:lineRule="auto"/>
            </w:pPr>
            <w:r>
              <w:t>Telling time to the hour, half-hour, quarter-hour, and 5 minute increments</w:t>
            </w:r>
            <w:r w:rsidR="00311BA5">
              <w:t xml:space="preserve">.  Review and practice at home, especially hour hand/minute hand, different ways of naming the </w:t>
            </w:r>
            <w:proofErr w:type="gramStart"/>
            <w:r w:rsidR="00311BA5">
              <w:t>time  (</w:t>
            </w:r>
            <w:proofErr w:type="gramEnd"/>
            <w:r w:rsidR="00311BA5">
              <w:t>Ex.  9:15 is “Nine fifteen, fifteen minutes past nine, a quarter after nine.”</w:t>
            </w:r>
          </w:p>
          <w:p w:rsidR="00A007CB" w:rsidRPr="00A05F5A" w:rsidRDefault="00A007CB" w:rsidP="0086502A">
            <w:pPr>
              <w:spacing w:after="10" w:line="276" w:lineRule="auto"/>
              <w:rPr>
                <w:b/>
              </w:rPr>
            </w:pPr>
            <w:r w:rsidRPr="00A05F5A">
              <w:rPr>
                <w:b/>
              </w:rPr>
              <w:t>IXL lessons that reinforce what we’re learning are:</w:t>
            </w:r>
          </w:p>
          <w:p w:rsidR="00A007CB" w:rsidRPr="00A05F5A" w:rsidRDefault="00A007CB" w:rsidP="0086502A">
            <w:pPr>
              <w:spacing w:after="10" w:line="276" w:lineRule="auto"/>
              <w:rPr>
                <w:b/>
              </w:rPr>
            </w:pPr>
            <w:r w:rsidRPr="00A05F5A">
              <w:rPr>
                <w:b/>
              </w:rPr>
              <w:t xml:space="preserve">B 3, 5              F 1-12              G 1-17    </w:t>
            </w:r>
            <w:r w:rsidR="00FE20AA">
              <w:rPr>
                <w:b/>
              </w:rPr>
              <w:t>Q 1-18 (Time!)</w:t>
            </w:r>
            <w:r w:rsidRPr="00A05F5A">
              <w:rPr>
                <w:b/>
              </w:rPr>
              <w:t xml:space="preserve">   </w:t>
            </w:r>
          </w:p>
          <w:p w:rsidR="00A007CB" w:rsidRPr="00A05F5A" w:rsidRDefault="00A007CB" w:rsidP="0086502A">
            <w:pPr>
              <w:spacing w:after="10" w:line="276" w:lineRule="auto"/>
              <w:rPr>
                <w:b/>
              </w:rPr>
            </w:pPr>
            <w:r w:rsidRPr="00A05F5A">
              <w:rPr>
                <w:b/>
              </w:rPr>
              <w:t>E 1-15             H 1-3, 11         K 1-3</w:t>
            </w:r>
          </w:p>
          <w:p w:rsidR="00A007CB" w:rsidRPr="00A05F5A" w:rsidRDefault="00A007CB" w:rsidP="0086502A">
            <w:pPr>
              <w:spacing w:after="10" w:line="276" w:lineRule="auto"/>
              <w:rPr>
                <w:b/>
              </w:rPr>
            </w:pPr>
            <w:r w:rsidRPr="00A05F5A">
              <w:rPr>
                <w:b/>
              </w:rPr>
              <w:t>M1-16</w:t>
            </w:r>
            <w:r>
              <w:rPr>
                <w:b/>
              </w:rPr>
              <w:t xml:space="preserve">    </w:t>
            </w:r>
            <w:r w:rsidRPr="00A05F5A">
              <w:rPr>
                <w:b/>
              </w:rPr>
              <w:t xml:space="preserve">        </w:t>
            </w:r>
            <w:r>
              <w:rPr>
                <w:b/>
              </w:rPr>
              <w:t>P1-</w:t>
            </w:r>
            <w:proofErr w:type="gramStart"/>
            <w:r>
              <w:rPr>
                <w:b/>
              </w:rPr>
              <w:t>16  (</w:t>
            </w:r>
            <w:proofErr w:type="gramEnd"/>
            <w:r>
              <w:rPr>
                <w:b/>
              </w:rPr>
              <w:t>Money!)</w:t>
            </w:r>
          </w:p>
        </w:tc>
      </w:tr>
      <w:tr w:rsidR="00A007CB" w:rsidRPr="00A05F5A" w:rsidTr="0086502A">
        <w:trPr>
          <w:trHeight w:val="1451"/>
        </w:trPr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A007CB" w:rsidRPr="00A05F5A" w:rsidRDefault="00A007CB" w:rsidP="00A007CB">
            <w:pPr>
              <w:spacing w:after="200" w:line="276" w:lineRule="auto"/>
              <w:jc w:val="center"/>
              <w:rPr>
                <w:sz w:val="38"/>
                <w:szCs w:val="38"/>
              </w:rPr>
            </w:pPr>
            <w:r w:rsidRPr="00A05F5A">
              <w:rPr>
                <w:rFonts w:ascii="Kristen ITC" w:eastAsia="Kristen ITC" w:hAnsi="Kristen ITC" w:cs="Kristen ITC"/>
                <w:sz w:val="38"/>
                <w:szCs w:val="38"/>
              </w:rPr>
              <w:t>Science/Social Studies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A007CB" w:rsidRDefault="00A007CB" w:rsidP="0086502A">
            <w:pPr>
              <w:spacing w:after="200" w:line="276" w:lineRule="auto"/>
              <w:rPr>
                <w:rFonts w:ascii="Kristen ITC" w:eastAsia="Kristen ITC" w:hAnsi="Kristen ITC" w:cs="Kristen ITC"/>
                <w:sz w:val="24"/>
                <w:szCs w:val="24"/>
              </w:rPr>
            </w:pPr>
          </w:p>
          <w:p w:rsidR="00A007CB" w:rsidRDefault="00A007CB" w:rsidP="0086502A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American Symbols</w:t>
            </w:r>
          </w:p>
          <w:p w:rsidR="00A007CB" w:rsidRPr="00A05F5A" w:rsidRDefault="00A007CB" w:rsidP="0086502A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Martin Luther King, Jr.</w:t>
            </w:r>
          </w:p>
        </w:tc>
      </w:tr>
      <w:tr w:rsidR="00A007CB" w:rsidRPr="00A05F5A" w:rsidTr="00A007CB">
        <w:trPr>
          <w:trHeight w:val="1451"/>
        </w:trPr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A007CB" w:rsidRDefault="00A007CB" w:rsidP="00A007CB">
            <w:pPr>
              <w:spacing w:after="200" w:line="276" w:lineRule="auto"/>
              <w:jc w:val="center"/>
              <w:rPr>
                <w:rFonts w:ascii="Kristen ITC" w:eastAsia="Kristen ITC" w:hAnsi="Kristen ITC" w:cs="Kristen ITC"/>
                <w:sz w:val="38"/>
                <w:szCs w:val="38"/>
              </w:rPr>
            </w:pPr>
          </w:p>
          <w:p w:rsidR="00A007CB" w:rsidRDefault="00A007CB" w:rsidP="00A007CB">
            <w:pPr>
              <w:spacing w:after="200" w:line="276" w:lineRule="auto"/>
              <w:jc w:val="center"/>
              <w:rPr>
                <w:rFonts w:ascii="Kristen ITC" w:eastAsia="Kristen ITC" w:hAnsi="Kristen ITC" w:cs="Kristen ITC"/>
                <w:sz w:val="38"/>
                <w:szCs w:val="38"/>
              </w:rPr>
            </w:pPr>
          </w:p>
          <w:p w:rsidR="00A007CB" w:rsidRPr="00A05F5A" w:rsidRDefault="00A007CB" w:rsidP="00A007CB">
            <w:pPr>
              <w:spacing w:after="200" w:line="276" w:lineRule="auto"/>
              <w:jc w:val="center"/>
              <w:rPr>
                <w:rFonts w:ascii="Kristen ITC" w:eastAsia="Kristen ITC" w:hAnsi="Kristen ITC" w:cs="Kristen ITC"/>
                <w:sz w:val="38"/>
                <w:szCs w:val="38"/>
              </w:rPr>
            </w:pPr>
            <w:r>
              <w:rPr>
                <w:rFonts w:ascii="Kristen ITC" w:eastAsia="Kristen ITC" w:hAnsi="Kristen ITC" w:cs="Kristen ITC"/>
                <w:sz w:val="38"/>
                <w:szCs w:val="38"/>
              </w:rPr>
              <w:t>FYI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A007CB" w:rsidRDefault="00D5174F" w:rsidP="0086502A">
            <w:pPr>
              <w:spacing w:after="200" w:line="276" w:lineRule="auto"/>
              <w:rPr>
                <w:rFonts w:ascii="Kristen ITC" w:eastAsia="Kristen ITC" w:hAnsi="Kristen ITC" w:cs="Kristen ITC"/>
                <w:sz w:val="24"/>
                <w:szCs w:val="24"/>
              </w:rPr>
            </w:pPr>
            <w:r>
              <w:rPr>
                <w:rFonts w:ascii="Kristen ITC" w:eastAsia="Kristen ITC" w:hAnsi="Kristen ITC" w:cs="Kristen ITC"/>
                <w:sz w:val="24"/>
                <w:szCs w:val="24"/>
              </w:rPr>
              <w:t xml:space="preserve">Students have been enthusiastically working on an American Symbols </w:t>
            </w:r>
            <w:r w:rsidR="00A007CB">
              <w:rPr>
                <w:rFonts w:ascii="Kristen ITC" w:eastAsia="Kristen ITC" w:hAnsi="Kristen ITC" w:cs="Kristen ITC"/>
                <w:sz w:val="24"/>
                <w:szCs w:val="24"/>
              </w:rPr>
              <w:t xml:space="preserve">slide show project using a program called SWAY.  It can be accessed from home using their student number (they know it!) and the following information.  </w:t>
            </w:r>
          </w:p>
          <w:p w:rsidR="00A007CB" w:rsidRDefault="00A007CB" w:rsidP="0086502A">
            <w:pPr>
              <w:spacing w:after="200" w:line="276" w:lineRule="auto"/>
              <w:rPr>
                <w:rFonts w:ascii="Kristen ITC" w:eastAsia="Kristen ITC" w:hAnsi="Kristen ITC" w:cs="Kristen ITC"/>
                <w:sz w:val="24"/>
                <w:szCs w:val="24"/>
              </w:rPr>
            </w:pPr>
            <w:hyperlink r:id="rId4" w:history="1">
              <w:r w:rsidRPr="007A6A9B">
                <w:rPr>
                  <w:rStyle w:val="Hyperlink"/>
                  <w:rFonts w:ascii="Kristen ITC" w:eastAsia="Kristen ITC" w:hAnsi="Kristen ITC" w:cs="Kristen ITC"/>
                  <w:sz w:val="24"/>
                  <w:szCs w:val="24"/>
                </w:rPr>
                <w:t>S123456@stjohns.k12.fl.us</w:t>
              </w:r>
            </w:hyperlink>
          </w:p>
          <w:p w:rsidR="00A007CB" w:rsidRDefault="00A007CB" w:rsidP="0086502A">
            <w:pPr>
              <w:spacing w:after="200" w:line="276" w:lineRule="auto"/>
              <w:rPr>
                <w:rFonts w:ascii="Kristen ITC" w:eastAsia="Kristen ITC" w:hAnsi="Kristen ITC" w:cs="Kristen ITC"/>
                <w:sz w:val="24"/>
                <w:szCs w:val="24"/>
              </w:rPr>
            </w:pPr>
            <w:r>
              <w:rPr>
                <w:rFonts w:ascii="Kristen ITC" w:eastAsia="Kristen ITC" w:hAnsi="Kristen ITC" w:cs="Kristen ITC"/>
                <w:sz w:val="24"/>
                <w:szCs w:val="24"/>
              </w:rPr>
              <w:t xml:space="preserve">When prompted for a password, it is the same one they use for </w:t>
            </w:r>
            <w:proofErr w:type="spellStart"/>
            <w:r>
              <w:rPr>
                <w:rFonts w:ascii="Kristen ITC" w:eastAsia="Kristen ITC" w:hAnsi="Kristen ITC" w:cs="Kristen ITC"/>
                <w:sz w:val="24"/>
                <w:szCs w:val="24"/>
              </w:rPr>
              <w:t>iReady</w:t>
            </w:r>
            <w:proofErr w:type="spellEnd"/>
            <w:r>
              <w:rPr>
                <w:rFonts w:ascii="Kristen ITC" w:eastAsia="Kristen ITC" w:hAnsi="Kristen ITC" w:cs="Kristen ITC"/>
                <w:sz w:val="24"/>
                <w:szCs w:val="24"/>
              </w:rPr>
              <w:t>.  They will use these numbers/passwords all the way through 12</w:t>
            </w:r>
            <w:r w:rsidRPr="00A007CB">
              <w:rPr>
                <w:rFonts w:ascii="Kristen ITC" w:eastAsia="Kristen ITC" w:hAnsi="Kristen ITC" w:cs="Kristen ITC"/>
                <w:sz w:val="24"/>
                <w:szCs w:val="24"/>
                <w:vertAlign w:val="superscript"/>
              </w:rPr>
              <w:t>th</w:t>
            </w:r>
            <w:r>
              <w:rPr>
                <w:rFonts w:ascii="Kristen ITC" w:eastAsia="Kristen ITC" w:hAnsi="Kristen ITC" w:cs="Kristen ITC"/>
                <w:sz w:val="24"/>
                <w:szCs w:val="24"/>
              </w:rPr>
              <w:t xml:space="preserve"> grade, as long as they are in the St. Johns County public school system</w:t>
            </w:r>
            <w:r w:rsidR="00D5174F">
              <w:rPr>
                <w:rFonts w:ascii="Kristen ITC" w:eastAsia="Kristen ITC" w:hAnsi="Kristen ITC" w:cs="Kristen ITC"/>
                <w:sz w:val="24"/>
                <w:szCs w:val="24"/>
              </w:rPr>
              <w:t>, so it’s a good idea for them to memorize them.</w:t>
            </w:r>
            <w:bookmarkStart w:id="0" w:name="_GoBack"/>
            <w:bookmarkEnd w:id="0"/>
          </w:p>
          <w:p w:rsidR="00D5174F" w:rsidRDefault="00D5174F" w:rsidP="0086502A">
            <w:pPr>
              <w:spacing w:after="200" w:line="276" w:lineRule="auto"/>
              <w:rPr>
                <w:rFonts w:ascii="Kristen ITC" w:eastAsia="Kristen ITC" w:hAnsi="Kristen ITC" w:cs="Kristen ITC"/>
                <w:sz w:val="24"/>
                <w:szCs w:val="24"/>
              </w:rPr>
            </w:pPr>
            <w:r>
              <w:rPr>
                <w:rFonts w:ascii="Kristen ITC" w:eastAsia="Kristen ITC" w:hAnsi="Kristen ITC" w:cs="Kristen ITC"/>
                <w:sz w:val="24"/>
                <w:szCs w:val="24"/>
              </w:rPr>
              <w:lastRenderedPageBreak/>
              <w:t>Students are welcome to use this program at home and create projects about their own interests.  They may not always be shared in class due to time constraints.</w:t>
            </w:r>
          </w:p>
        </w:tc>
      </w:tr>
    </w:tbl>
    <w:p w:rsidR="00A007CB" w:rsidRDefault="00A007CB" w:rsidP="00A007CB"/>
    <w:p w:rsidR="002E7750" w:rsidRDefault="00D5174F"/>
    <w:sectPr w:rsidR="002E7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atang">
    <w:altName w:val="Malgun Gothic Semilight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7CB"/>
    <w:rsid w:val="00311BA5"/>
    <w:rsid w:val="00554407"/>
    <w:rsid w:val="005F0292"/>
    <w:rsid w:val="0092580F"/>
    <w:rsid w:val="00A007CB"/>
    <w:rsid w:val="00A96878"/>
    <w:rsid w:val="00D5174F"/>
    <w:rsid w:val="00F76506"/>
    <w:rsid w:val="00FE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00D8D"/>
  <w15:chartTrackingRefBased/>
  <w15:docId w15:val="{9F24E52E-3B12-455D-8E00-167FA6F7D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A007C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A007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123456@stjohns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M. Luytjes</dc:creator>
  <cp:keywords/>
  <dc:description/>
  <cp:lastModifiedBy>Jean M. Luytjes</cp:lastModifiedBy>
  <cp:revision>7</cp:revision>
  <dcterms:created xsi:type="dcterms:W3CDTF">2020-01-12T19:50:00Z</dcterms:created>
  <dcterms:modified xsi:type="dcterms:W3CDTF">2020-01-12T20:17:00Z</dcterms:modified>
</cp:coreProperties>
</file>