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5A" w:rsidRPr="00A05F5A" w:rsidRDefault="00A05F5A" w:rsidP="00A05F5A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A05F5A" w:rsidRPr="00A05F5A" w:rsidRDefault="00A05F5A" w:rsidP="00A05F5A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December 2</w:t>
      </w:r>
      <w:r w:rsidRPr="00A05F5A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A05F5A" w:rsidRPr="00A05F5A" w:rsidTr="00501914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05F5A" w:rsidRPr="00A05F5A" w:rsidRDefault="00A05F5A" w:rsidP="00A05F5A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A05F5A" w:rsidRPr="00A05F5A" w:rsidRDefault="00A05F5A" w:rsidP="00A05F5A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A05F5A" w:rsidRPr="00A05F5A" w:rsidRDefault="00A05F5A" w:rsidP="00A05F5A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0127A" w:rsidRDefault="00E0127A" w:rsidP="00A05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E91" w:rsidRDefault="00217E91" w:rsidP="00A05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9-10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iReady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 assessment</w:t>
            </w:r>
          </w:p>
          <w:p w:rsidR="00217E91" w:rsidRDefault="00217E91" w:rsidP="00A05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18 – Friendship Boxes due (more info to come)</w:t>
            </w:r>
          </w:p>
          <w:p w:rsidR="00217E91" w:rsidRDefault="00217E91" w:rsidP="00A05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19 – Class Holiday Party</w:t>
            </w:r>
          </w:p>
          <w:p w:rsidR="00217E91" w:rsidRDefault="00217E91" w:rsidP="00A05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20 – End of 2</w:t>
            </w:r>
            <w:r w:rsidRPr="00217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quarter</w:t>
            </w:r>
          </w:p>
          <w:p w:rsidR="00217E91" w:rsidRDefault="00217E91" w:rsidP="00A05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23- Jan. 3 – Winter Break  </w:t>
            </w:r>
          </w:p>
          <w:p w:rsidR="00A05F5A" w:rsidRPr="00A05F5A" w:rsidRDefault="00217E91" w:rsidP="00A05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6 – Classes resume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A05F5A" w:rsidRPr="00A05F5A" w:rsidTr="00501914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A05F5A" w:rsidRPr="00A05F5A" w:rsidRDefault="00A05F5A" w:rsidP="00A05F5A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A05F5A" w:rsidRPr="00A05F5A" w:rsidRDefault="00A05F5A" w:rsidP="00A05F5A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05F5A" w:rsidRPr="00A05F5A" w:rsidRDefault="00A05F5A" w:rsidP="00A05F5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05F5A" w:rsidRPr="00A05F5A" w:rsidTr="00501914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A05F5A" w:rsidRPr="00A05F5A" w:rsidRDefault="00A05F5A" w:rsidP="00A05F5A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A05F5A" w:rsidRPr="00A05F5A" w:rsidRDefault="00A05F5A" w:rsidP="00A05F5A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A05F5A" w:rsidRPr="00A05F5A" w:rsidRDefault="00A05F5A" w:rsidP="00A05F5A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A05F5A" w:rsidRPr="00A05F5A" w:rsidRDefault="00A05F5A" w:rsidP="00A05F5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A05F5A" w:rsidRPr="00A05F5A" w:rsidRDefault="00A05F5A" w:rsidP="00A05F5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 xml:space="preserve">Verbs </w:t>
            </w:r>
            <w:r w:rsidRPr="00A05F5A">
              <w:rPr>
                <w:rFonts w:ascii="Batang" w:eastAsia="Batang"/>
                <w:b/>
                <w:sz w:val="24"/>
                <w:szCs w:val="24"/>
              </w:rPr>
              <w:t>–</w:t>
            </w:r>
            <w:r w:rsidRPr="00A05F5A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Pr="00A05F5A">
              <w:rPr>
                <w:rFonts w:ascii="Batang" w:eastAsia="Batang"/>
                <w:sz w:val="24"/>
                <w:szCs w:val="24"/>
              </w:rPr>
              <w:t xml:space="preserve">past tense, irregular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Test on Thurs. &amp; Fri  (List sent home last Tuesday)</w:t>
            </w:r>
          </w:p>
          <w:p w:rsidR="00A05F5A" w:rsidRPr="00A05F5A" w:rsidRDefault="00A05F5A" w:rsidP="00A05F5A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>Reading:</w:t>
            </w:r>
            <w:r w:rsidRPr="00A05F5A"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Fairy Tales &amp; Fables, main idea/details, ask/answer questions</w:t>
            </w:r>
          </w:p>
          <w:p w:rsidR="00A05F5A" w:rsidRDefault="00A05F5A" w:rsidP="00A05F5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Plot &amp; character development</w:t>
            </w:r>
          </w:p>
          <w:p w:rsidR="00A05F5A" w:rsidRDefault="00A05F5A" w:rsidP="00A05F5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Hyperboles (exaggerations)</w:t>
            </w:r>
          </w:p>
          <w:p w:rsidR="00A05F5A" w:rsidRPr="00A05F5A" w:rsidRDefault="00A05F5A" w:rsidP="00A05F5A">
            <w:pPr>
              <w:spacing w:after="10" w:line="276" w:lineRule="auto"/>
              <w:rPr>
                <w:rFonts w:ascii="Batang" w:eastAsia="Batang"/>
                <w:sz w:val="40"/>
                <w:szCs w:val="40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Phonics:  hard and soft g</w:t>
            </w:r>
          </w:p>
          <w:p w:rsidR="00A05F5A" w:rsidRDefault="00A05F5A" w:rsidP="00A05F5A">
            <w:pPr>
              <w:rPr>
                <w:rFonts w:ascii="Batang" w:eastAsia="Batang"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>
              <w:rPr>
                <w:rFonts w:ascii="Batang" w:eastAsia="Batang"/>
                <w:sz w:val="24"/>
                <w:szCs w:val="24"/>
              </w:rPr>
              <w:t>:  beginning, gazed, huge, grinned, nudged, stranger, ginger, ghost, urged, gentlemen, glowing, gobbled, magic, eagle, imagining</w:t>
            </w:r>
          </w:p>
          <w:p w:rsidR="00A05F5A" w:rsidRPr="00A05F5A" w:rsidRDefault="00A05F5A" w:rsidP="00A05F5A">
            <w:pPr>
              <w:rPr>
                <w:rFonts w:ascii="Batang" w:eastAsia="Batang"/>
                <w:b/>
                <w:sz w:val="24"/>
                <w:szCs w:val="24"/>
                <w:u w:val="single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Use these words to </w:t>
            </w:r>
            <w:r w:rsidRPr="00A05F5A">
              <w:rPr>
                <w:rFonts w:ascii="Batang" w:eastAsia="Batang"/>
                <w:sz w:val="24"/>
                <w:szCs w:val="24"/>
                <w:u w:val="single"/>
              </w:rPr>
              <w:t>review long/short vowels with your child.</w:t>
            </w:r>
          </w:p>
          <w:p w:rsidR="00A05F5A" w:rsidRPr="00A05F5A" w:rsidRDefault="00A05F5A" w:rsidP="00A05F5A">
            <w:pPr>
              <w:spacing w:after="10" w:line="276" w:lineRule="auto"/>
              <w:rPr>
                <w:sz w:val="24"/>
                <w:szCs w:val="24"/>
              </w:rPr>
            </w:pPr>
          </w:p>
          <w:p w:rsidR="00A05F5A" w:rsidRPr="00A05F5A" w:rsidRDefault="00A05F5A" w:rsidP="00A05F5A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A05F5A">
              <w:rPr>
                <w:sz w:val="24"/>
                <w:szCs w:val="24"/>
              </w:rPr>
              <w:lastRenderedPageBreak/>
              <w:t>Remember:   30 AR points by Dec. 15 = Movie &amp; Popcorn Party!</w:t>
            </w:r>
          </w:p>
        </w:tc>
      </w:tr>
      <w:tr w:rsidR="00A05F5A" w:rsidRPr="00A05F5A" w:rsidTr="00501914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5F5A" w:rsidRPr="00A05F5A" w:rsidRDefault="00A05F5A" w:rsidP="00A05F5A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A05F5A" w:rsidRPr="00A05F5A" w:rsidRDefault="00A05F5A" w:rsidP="00A05F5A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A05F5A" w:rsidRPr="00A05F5A" w:rsidRDefault="00A05F5A" w:rsidP="00A05F5A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A05F5A" w:rsidRPr="00A05F5A" w:rsidRDefault="00A05F5A" w:rsidP="00A05F5A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05F5A" w:rsidRPr="00A05F5A" w:rsidRDefault="00A05F5A" w:rsidP="00A05F5A">
            <w:pPr>
              <w:spacing w:after="10" w:line="276" w:lineRule="auto"/>
            </w:pPr>
          </w:p>
          <w:p w:rsidR="00A05F5A" w:rsidRDefault="00397F26" w:rsidP="00A05F5A">
            <w:pPr>
              <w:spacing w:after="10" w:line="276" w:lineRule="auto"/>
            </w:pPr>
            <w:r>
              <w:t>Adding and subtracting 3-digit numbers</w:t>
            </w:r>
          </w:p>
          <w:p w:rsidR="00397F26" w:rsidRDefault="00397F26" w:rsidP="00A05F5A">
            <w:pPr>
              <w:spacing w:after="10" w:line="276" w:lineRule="auto"/>
            </w:pPr>
            <w:r>
              <w:t>Subtracting across zeros</w:t>
            </w:r>
          </w:p>
          <w:p w:rsidR="00397F26" w:rsidRPr="00A05F5A" w:rsidRDefault="00397F26" w:rsidP="00A05F5A">
            <w:pPr>
              <w:spacing w:after="10" w:line="276" w:lineRule="auto"/>
            </w:pPr>
          </w:p>
          <w:p w:rsidR="00A05F5A" w:rsidRPr="00A05F5A" w:rsidRDefault="00A05F5A" w:rsidP="00A05F5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A05F5A" w:rsidRPr="00A05F5A" w:rsidRDefault="00A05F5A" w:rsidP="00A05F5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   </w:t>
            </w:r>
          </w:p>
          <w:p w:rsidR="00A05F5A" w:rsidRPr="00A05F5A" w:rsidRDefault="00A05F5A" w:rsidP="00A05F5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</w:p>
          <w:p w:rsidR="00A05F5A" w:rsidRPr="00A05F5A" w:rsidRDefault="00A05F5A" w:rsidP="00A05F5A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M1-16              </w:t>
            </w:r>
          </w:p>
        </w:tc>
      </w:tr>
      <w:tr w:rsidR="00A05F5A" w:rsidRPr="00A05F5A" w:rsidTr="00501914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05F5A" w:rsidRPr="00A05F5A" w:rsidRDefault="00A05F5A" w:rsidP="00A05F5A">
            <w:pPr>
              <w:spacing w:after="200" w:line="276" w:lineRule="auto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A05F5A" w:rsidRPr="00A05F5A" w:rsidRDefault="00A05F5A" w:rsidP="00A05F5A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05F5A" w:rsidRPr="00A05F5A" w:rsidRDefault="00A05F5A" w:rsidP="00A05F5A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A05F5A" w:rsidRPr="00A05F5A" w:rsidRDefault="00397F26" w:rsidP="00A05F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Immigration/Ellis Island</w:t>
            </w:r>
          </w:p>
          <w:p w:rsidR="00A05F5A" w:rsidRPr="00A05F5A" w:rsidRDefault="00397F26" w:rsidP="00A05F5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Matter </w:t>
            </w:r>
          </w:p>
        </w:tc>
      </w:tr>
      <w:tr w:rsidR="00A05F5A" w:rsidRPr="00A05F5A" w:rsidTr="00501914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05F5A" w:rsidRPr="00A05F5A" w:rsidRDefault="00A05F5A" w:rsidP="00A05F5A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A05F5A" w:rsidRPr="00A05F5A" w:rsidRDefault="00A05F5A" w:rsidP="00A05F5A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05F5A" w:rsidRDefault="00A05F5A" w:rsidP="00A05F5A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A05F5A" w:rsidRPr="00A05F5A" w:rsidRDefault="00E0127A" w:rsidP="00A05F5A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We are getting ready to learn about immigration.  If you or a family member went through the immigration process and would like to tell our class about it, we’d love to listen!</w:t>
            </w:r>
            <w:bookmarkStart w:id="0" w:name="_GoBack"/>
            <w:bookmarkEnd w:id="0"/>
          </w:p>
        </w:tc>
      </w:tr>
    </w:tbl>
    <w:p w:rsidR="00A05F5A" w:rsidRPr="00A05F5A" w:rsidRDefault="00A05F5A" w:rsidP="00A05F5A">
      <w:r w:rsidRPr="00A05F5A">
        <w:tab/>
      </w:r>
      <w:r w:rsidRPr="00A05F5A">
        <w:tab/>
        <w:t xml:space="preserve"> </w:t>
      </w:r>
    </w:p>
    <w:p w:rsidR="00A05F5A" w:rsidRPr="00A05F5A" w:rsidRDefault="00A05F5A" w:rsidP="00A05F5A"/>
    <w:p w:rsidR="00A05F5A" w:rsidRPr="00A05F5A" w:rsidRDefault="00A05F5A" w:rsidP="00A05F5A"/>
    <w:p w:rsidR="00A05F5A" w:rsidRPr="00A05F5A" w:rsidRDefault="00A05F5A" w:rsidP="00A05F5A"/>
    <w:p w:rsidR="002E7750" w:rsidRDefault="00E0127A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A"/>
    <w:rsid w:val="00217E91"/>
    <w:rsid w:val="00397F26"/>
    <w:rsid w:val="005F0292"/>
    <w:rsid w:val="0092580F"/>
    <w:rsid w:val="00A05F5A"/>
    <w:rsid w:val="00E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63F9"/>
  <w15:chartTrackingRefBased/>
  <w15:docId w15:val="{5DEB9AD7-B7D9-476F-AFC1-87A8266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5F5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4</cp:revision>
  <dcterms:created xsi:type="dcterms:W3CDTF">2019-12-02T14:48:00Z</dcterms:created>
  <dcterms:modified xsi:type="dcterms:W3CDTF">2019-12-02T15:10:00Z</dcterms:modified>
</cp:coreProperties>
</file>