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26E" w:rsidRDefault="0021726E" w:rsidP="0021726E">
      <w:pPr>
        <w:jc w:val="center"/>
        <w:rPr>
          <w:rFonts w:ascii="Arial Narrow" w:hAnsi="Arial Narrow"/>
          <w:b/>
          <w:sz w:val="32"/>
          <w:szCs w:val="32"/>
        </w:rPr>
      </w:pPr>
      <w:bookmarkStart w:id="0" w:name="_GoBack"/>
      <w:bookmarkEnd w:id="0"/>
      <w:r>
        <w:rPr>
          <w:rFonts w:ascii="Arial Narrow" w:hAnsi="Arial Narrow"/>
          <w:b/>
          <w:sz w:val="32"/>
          <w:szCs w:val="32"/>
        </w:rPr>
        <w:t>Prefix-Suffix-Root List</w:t>
      </w:r>
    </w:p>
    <w:p w:rsidR="0021726E" w:rsidRDefault="0021726E" w:rsidP="0021726E">
      <w:pPr>
        <w:jc w:val="center"/>
        <w:rPr>
          <w:rFonts w:ascii="Arial Narrow" w:hAnsi="Arial Narrow"/>
          <w:b/>
          <w:sz w:val="16"/>
          <w:szCs w:val="32"/>
        </w:rPr>
      </w:pPr>
    </w:p>
    <w:p w:rsidR="0021726E" w:rsidRPr="00122070" w:rsidRDefault="0021726E" w:rsidP="0021726E">
      <w:pPr>
        <w:rPr>
          <w:rFonts w:ascii="Arial Narrow" w:hAnsi="Arial Narrow"/>
          <w:b/>
        </w:rPr>
      </w:pPr>
      <w:r>
        <w:rPr>
          <w:rFonts w:ascii="Arial Narrow" w:hAnsi="Arial Narrow"/>
          <w:b/>
        </w:rPr>
        <w:t>The following lists are not all-inclusive, but most common. They are a minimum students at each grade level should read and understand how to use and apply by the current school year end. Others may be added based on your classroom of students.</w:t>
      </w:r>
    </w:p>
    <w:p w:rsidR="0021726E" w:rsidRPr="000326D3" w:rsidRDefault="0021726E" w:rsidP="0021726E">
      <w:pPr>
        <w:jc w:val="center"/>
        <w:rPr>
          <w:rFonts w:ascii="Arial Narrow" w:hAnsi="Arial Narrow"/>
          <w:b/>
          <w:szCs w:val="32"/>
        </w:rPr>
      </w:pPr>
    </w:p>
    <w:p w:rsidR="0021726E" w:rsidRDefault="0021726E" w:rsidP="0021726E">
      <w:pPr>
        <w:rPr>
          <w:rFonts w:ascii="Arial Narrow" w:hAnsi="Arial Narrow"/>
        </w:rPr>
      </w:pPr>
      <w:r w:rsidRPr="00250778">
        <w:rPr>
          <w:rFonts w:ascii="Arial Narrow" w:hAnsi="Arial Narrow"/>
          <w:b/>
        </w:rPr>
        <w:t>Prefix</w:t>
      </w:r>
      <w:r>
        <w:rPr>
          <w:rFonts w:ascii="Arial Narrow" w:hAnsi="Arial Narrow"/>
        </w:rPr>
        <w:t xml:space="preserve"> -</w:t>
      </w:r>
      <w:r w:rsidRPr="00F95796">
        <w:rPr>
          <w:rFonts w:ascii="Arial Narrow" w:hAnsi="Arial Narrow"/>
        </w:rPr>
        <w:t xml:space="preserve"> A word part added to the beginning of a root or base word to create a new meaning</w:t>
      </w:r>
      <w:r>
        <w:rPr>
          <w:rFonts w:ascii="Arial Narrow" w:hAnsi="Arial Narrow"/>
        </w:rPr>
        <w:t xml:space="preserve">, </w:t>
      </w:r>
    </w:p>
    <w:p w:rsidR="0021726E" w:rsidRDefault="0021726E" w:rsidP="0021726E">
      <w:pPr>
        <w:rPr>
          <w:rFonts w:ascii="Arial Narrow" w:hAnsi="Arial Narrow"/>
          <w:b/>
        </w:rPr>
      </w:pPr>
      <w:r w:rsidRPr="00250778">
        <w:rPr>
          <w:rFonts w:ascii="Arial Narrow" w:hAnsi="Arial Narrow"/>
          <w:b/>
        </w:rPr>
        <w:t>Suffix</w:t>
      </w:r>
      <w:r>
        <w:rPr>
          <w:rFonts w:ascii="Arial Narrow" w:hAnsi="Arial Narrow"/>
        </w:rPr>
        <w:t xml:space="preserve"> -</w:t>
      </w:r>
      <w:r w:rsidRPr="00F95796">
        <w:rPr>
          <w:rFonts w:ascii="Arial Narrow" w:hAnsi="Arial Narrow"/>
        </w:rPr>
        <w:t xml:space="preserve"> A letter or a group of letters added to the end </w:t>
      </w:r>
      <w:r>
        <w:rPr>
          <w:rFonts w:ascii="Arial Narrow" w:hAnsi="Arial Narrow"/>
        </w:rPr>
        <w:t>of a root or base word to change its meaning,</w:t>
      </w:r>
      <w:r w:rsidRPr="00250778">
        <w:rPr>
          <w:rFonts w:ascii="Arial Narrow" w:hAnsi="Arial Narrow"/>
          <w:b/>
        </w:rPr>
        <w:t xml:space="preserve"> </w:t>
      </w:r>
    </w:p>
    <w:p w:rsidR="0021726E" w:rsidRDefault="0021726E" w:rsidP="0021726E">
      <w:pPr>
        <w:rPr>
          <w:rFonts w:ascii="Arial Narrow" w:hAnsi="Arial Narrow"/>
        </w:rPr>
      </w:pPr>
      <w:r w:rsidRPr="00250778">
        <w:rPr>
          <w:rFonts w:ascii="Arial Narrow" w:hAnsi="Arial Narrow"/>
          <w:b/>
        </w:rPr>
        <w:t>Root</w:t>
      </w:r>
      <w:r>
        <w:rPr>
          <w:rFonts w:ascii="Arial Narrow" w:hAnsi="Arial Narrow"/>
        </w:rPr>
        <w:t xml:space="preserve"> - </w:t>
      </w:r>
      <w:r w:rsidRPr="00F95796">
        <w:rPr>
          <w:rFonts w:ascii="Arial Narrow" w:hAnsi="Arial Narrow"/>
        </w:rPr>
        <w:t>the form of a word after all affixes are removed</w:t>
      </w:r>
    </w:p>
    <w:p w:rsidR="0021726E" w:rsidRDefault="0021726E" w:rsidP="0021726E">
      <w:pPr>
        <w:rPr>
          <w:rFonts w:ascii="Arial Narrow" w:hAnsi="Arial Narrow"/>
        </w:rPr>
      </w:pPr>
      <w:r>
        <w:rPr>
          <w:rFonts w:ascii="Arial Narrow" w:hAnsi="Arial Narrow"/>
        </w:rPr>
        <w:t>(Generally, prefixes and suffixes change the meanings of roots, but it is usually the suffix that denotes the part of speech.)</w:t>
      </w:r>
    </w:p>
    <w:p w:rsidR="00646230" w:rsidRDefault="00646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052"/>
        <w:gridCol w:w="1058"/>
        <w:gridCol w:w="3004"/>
        <w:gridCol w:w="2465"/>
        <w:gridCol w:w="1275"/>
        <w:gridCol w:w="2773"/>
      </w:tblGrid>
      <w:tr w:rsidR="0021726E" w:rsidRPr="00284EF5" w:rsidTr="0021726E">
        <w:tc>
          <w:tcPr>
            <w:tcW w:w="12950" w:type="dxa"/>
            <w:gridSpan w:val="7"/>
            <w:shd w:val="clear" w:color="auto" w:fill="C0C0C0"/>
          </w:tcPr>
          <w:p w:rsidR="0021726E" w:rsidRPr="00284EF5" w:rsidRDefault="0021726E" w:rsidP="006A4615">
            <w:pPr>
              <w:rPr>
                <w:rFonts w:ascii="Arial Narrow" w:hAnsi="Arial Narrow"/>
                <w:b/>
              </w:rPr>
            </w:pPr>
            <w:r w:rsidRPr="00284EF5">
              <w:rPr>
                <w:rFonts w:ascii="Arial Narrow" w:hAnsi="Arial Narrow"/>
                <w:b/>
              </w:rPr>
              <w:t>5th Grade</w:t>
            </w:r>
          </w:p>
        </w:tc>
      </w:tr>
      <w:tr w:rsidR="0021726E" w:rsidRPr="00284EF5" w:rsidTr="0021726E">
        <w:tc>
          <w:tcPr>
            <w:tcW w:w="1323" w:type="dxa"/>
          </w:tcPr>
          <w:p w:rsidR="0021726E" w:rsidRPr="00284EF5" w:rsidRDefault="0021726E" w:rsidP="006A4615">
            <w:pPr>
              <w:jc w:val="center"/>
              <w:rPr>
                <w:rFonts w:ascii="Arial Narrow" w:hAnsi="Arial Narrow"/>
                <w:b/>
              </w:rPr>
            </w:pPr>
            <w:r w:rsidRPr="00284EF5">
              <w:rPr>
                <w:rFonts w:ascii="Arial Narrow" w:hAnsi="Arial Narrow"/>
                <w:b/>
              </w:rPr>
              <w:t>Prefix</w:t>
            </w:r>
          </w:p>
        </w:tc>
        <w:tc>
          <w:tcPr>
            <w:tcW w:w="1052" w:type="dxa"/>
          </w:tcPr>
          <w:p w:rsidR="0021726E" w:rsidRPr="00284EF5" w:rsidRDefault="0021726E" w:rsidP="006A4615">
            <w:pPr>
              <w:jc w:val="center"/>
              <w:rPr>
                <w:rFonts w:ascii="Arial Narrow" w:hAnsi="Arial Narrow"/>
                <w:b/>
              </w:rPr>
            </w:pPr>
            <w:r w:rsidRPr="00284EF5">
              <w:rPr>
                <w:rFonts w:ascii="Arial Narrow" w:hAnsi="Arial Narrow"/>
                <w:b/>
              </w:rPr>
              <w:t>Suffix</w:t>
            </w:r>
          </w:p>
        </w:tc>
        <w:tc>
          <w:tcPr>
            <w:tcW w:w="1058" w:type="dxa"/>
          </w:tcPr>
          <w:p w:rsidR="0021726E" w:rsidRPr="00284EF5" w:rsidRDefault="0021726E" w:rsidP="006A4615">
            <w:pPr>
              <w:jc w:val="center"/>
              <w:rPr>
                <w:rFonts w:ascii="Arial Narrow" w:hAnsi="Arial Narrow"/>
                <w:b/>
              </w:rPr>
            </w:pPr>
            <w:r w:rsidRPr="00284EF5">
              <w:rPr>
                <w:rFonts w:ascii="Arial Narrow" w:hAnsi="Arial Narrow"/>
                <w:b/>
              </w:rPr>
              <w:t>Root</w:t>
            </w:r>
          </w:p>
        </w:tc>
        <w:tc>
          <w:tcPr>
            <w:tcW w:w="3004" w:type="dxa"/>
          </w:tcPr>
          <w:p w:rsidR="0021726E" w:rsidRPr="00284EF5" w:rsidRDefault="0021726E" w:rsidP="006A4615">
            <w:pPr>
              <w:jc w:val="center"/>
              <w:rPr>
                <w:rFonts w:ascii="Arial Narrow" w:hAnsi="Arial Narrow"/>
                <w:b/>
              </w:rPr>
            </w:pPr>
            <w:r w:rsidRPr="00284EF5">
              <w:rPr>
                <w:rFonts w:ascii="Arial Narrow" w:hAnsi="Arial Narrow"/>
                <w:b/>
              </w:rPr>
              <w:t>Definition</w:t>
            </w:r>
          </w:p>
        </w:tc>
        <w:tc>
          <w:tcPr>
            <w:tcW w:w="2465" w:type="dxa"/>
          </w:tcPr>
          <w:p w:rsidR="0021726E" w:rsidRPr="00284EF5" w:rsidRDefault="0021726E" w:rsidP="006A4615">
            <w:pPr>
              <w:jc w:val="center"/>
              <w:rPr>
                <w:rFonts w:ascii="Arial Narrow" w:hAnsi="Arial Narrow"/>
                <w:b/>
              </w:rPr>
            </w:pPr>
            <w:r w:rsidRPr="00284EF5">
              <w:rPr>
                <w:rFonts w:ascii="Arial Narrow" w:hAnsi="Arial Narrow"/>
                <w:b/>
              </w:rPr>
              <w:t>Examples</w:t>
            </w:r>
          </w:p>
        </w:tc>
        <w:tc>
          <w:tcPr>
            <w:tcW w:w="1275" w:type="dxa"/>
          </w:tcPr>
          <w:p w:rsidR="0021726E" w:rsidRPr="00284EF5" w:rsidRDefault="0021726E" w:rsidP="006A4615">
            <w:pPr>
              <w:jc w:val="center"/>
              <w:rPr>
                <w:rFonts w:ascii="Arial Narrow" w:hAnsi="Arial Narrow"/>
                <w:b/>
              </w:rPr>
            </w:pPr>
            <w:r w:rsidRPr="00284EF5">
              <w:rPr>
                <w:rFonts w:ascii="Arial Narrow" w:hAnsi="Arial Narrow"/>
                <w:b/>
              </w:rPr>
              <w:t>Origin</w:t>
            </w:r>
          </w:p>
        </w:tc>
        <w:tc>
          <w:tcPr>
            <w:tcW w:w="2773" w:type="dxa"/>
          </w:tcPr>
          <w:p w:rsidR="0021726E" w:rsidRPr="00284EF5" w:rsidRDefault="0021726E" w:rsidP="006A4615">
            <w:pPr>
              <w:jc w:val="center"/>
              <w:rPr>
                <w:rFonts w:ascii="Arial Narrow" w:hAnsi="Arial Narrow"/>
                <w:b/>
              </w:rPr>
            </w:pPr>
            <w:r w:rsidRPr="00284EF5">
              <w:rPr>
                <w:rFonts w:ascii="Arial Narrow" w:hAnsi="Arial Narrow"/>
                <w:b/>
              </w:rPr>
              <w:t xml:space="preserve">Additional </w:t>
            </w:r>
          </w:p>
          <w:p w:rsidR="0021726E" w:rsidRPr="00284EF5" w:rsidRDefault="0021726E" w:rsidP="006A4615">
            <w:pPr>
              <w:jc w:val="center"/>
              <w:rPr>
                <w:rFonts w:ascii="Arial Narrow" w:hAnsi="Arial Narrow"/>
                <w:b/>
              </w:rPr>
            </w:pPr>
            <w:r w:rsidRPr="00284EF5">
              <w:rPr>
                <w:rFonts w:ascii="Arial Narrow" w:hAnsi="Arial Narrow"/>
                <w:b/>
              </w:rPr>
              <w:t>Information</w:t>
            </w: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proofErr w:type="spellStart"/>
            <w:r w:rsidRPr="00284EF5">
              <w:rPr>
                <w:rFonts w:ascii="Arial Narrow" w:hAnsi="Arial Narrow"/>
                <w:sz w:val="20"/>
                <w:szCs w:val="20"/>
              </w:rPr>
              <w:t>en</w:t>
            </w:r>
            <w:proofErr w:type="spellEnd"/>
            <w:r w:rsidRPr="00284EF5">
              <w:rPr>
                <w:rFonts w:ascii="Arial Narrow" w:hAnsi="Arial Narrow"/>
                <w:sz w:val="20"/>
                <w:szCs w:val="20"/>
              </w:rPr>
              <w:t xml:space="preserve">-, </w:t>
            </w:r>
            <w:proofErr w:type="spellStart"/>
            <w:r w:rsidRPr="00284EF5">
              <w:rPr>
                <w:rFonts w:ascii="Arial Narrow" w:hAnsi="Arial Narrow"/>
                <w:sz w:val="20"/>
                <w:szCs w:val="20"/>
              </w:rPr>
              <w:t>em</w:t>
            </w:r>
            <w:proofErr w:type="spellEnd"/>
            <w:r w:rsidRPr="00284EF5">
              <w:rPr>
                <w:rFonts w:ascii="Arial Narrow" w:hAnsi="Arial Narrow"/>
                <w:sz w:val="20"/>
                <w:szCs w:val="20"/>
              </w:rPr>
              <w:t>-</w:t>
            </w: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to cause to be, to put into or onto, to go into or onto</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encounter, enable, employ, embark, encircle</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Latin</w:t>
            </w:r>
          </w:p>
        </w:tc>
        <w:tc>
          <w:tcPr>
            <w:tcW w:w="2773" w:type="dxa"/>
          </w:tcPr>
          <w:p w:rsidR="0021726E" w:rsidRPr="00284EF5" w:rsidRDefault="0021726E" w:rsidP="006A4615">
            <w:pPr>
              <w:jc w:val="cente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sub-</w:t>
            </w: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under, beneath, below</w:t>
            </w:r>
          </w:p>
          <w:p w:rsidR="0021726E" w:rsidRPr="00284EF5" w:rsidRDefault="0021726E" w:rsidP="006A4615">
            <w:pPr>
              <w:rPr>
                <w:rFonts w:ascii="Arial Narrow" w:hAnsi="Arial Narrow"/>
                <w:sz w:val="20"/>
                <w:szCs w:val="20"/>
              </w:rPr>
            </w:pPr>
            <w:r w:rsidRPr="00284EF5">
              <w:rPr>
                <w:rFonts w:ascii="Arial Narrow" w:hAnsi="Arial Narrow"/>
                <w:sz w:val="20"/>
                <w:szCs w:val="20"/>
              </w:rPr>
              <w:t>secondary</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subway, subsoil, substitute</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Latin</w:t>
            </w:r>
          </w:p>
        </w:tc>
        <w:tc>
          <w:tcPr>
            <w:tcW w:w="2773" w:type="dxa"/>
          </w:tcPr>
          <w:p w:rsidR="0021726E" w:rsidRPr="00284EF5" w:rsidRDefault="0021726E" w:rsidP="006A4615">
            <w:pPr>
              <w:jc w:val="cente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fore-</w:t>
            </w: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before, earlier</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forearm, foreword</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Anglo-Saxon</w:t>
            </w:r>
          </w:p>
        </w:tc>
        <w:tc>
          <w:tcPr>
            <w:tcW w:w="2773" w:type="dxa"/>
          </w:tcPr>
          <w:p w:rsidR="0021726E" w:rsidRPr="00284EF5" w:rsidRDefault="0021726E" w:rsidP="006A4615">
            <w:pPr>
              <w:jc w:val="cente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semi-</w:t>
            </w: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half</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semicircle, semicolon</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Latin</w:t>
            </w:r>
          </w:p>
        </w:tc>
        <w:tc>
          <w:tcPr>
            <w:tcW w:w="2773" w:type="dxa"/>
          </w:tcPr>
          <w:p w:rsidR="0021726E" w:rsidRPr="00284EF5" w:rsidRDefault="0021726E" w:rsidP="006A4615">
            <w:pPr>
              <w:jc w:val="cente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anti-</w:t>
            </w: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opposite, against</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antibiotic, antifreeze</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Greek</w:t>
            </w:r>
          </w:p>
        </w:tc>
        <w:tc>
          <w:tcPr>
            <w:tcW w:w="2773" w:type="dxa"/>
          </w:tcPr>
          <w:p w:rsidR="0021726E" w:rsidRPr="00284EF5" w:rsidRDefault="0021726E" w:rsidP="006A4615">
            <w:pPr>
              <w:jc w:val="cente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auto-</w:t>
            </w: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self</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autograph, automatic</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Greek</w:t>
            </w:r>
          </w:p>
        </w:tc>
        <w:tc>
          <w:tcPr>
            <w:tcW w:w="2773" w:type="dxa"/>
          </w:tcPr>
          <w:p w:rsidR="0021726E" w:rsidRPr="00284EF5" w:rsidRDefault="0021726E" w:rsidP="006A4615">
            <w:pP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multi-</w:t>
            </w: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many/ much</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multicolor, multifamily</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Latin</w:t>
            </w:r>
          </w:p>
        </w:tc>
        <w:tc>
          <w:tcPr>
            <w:tcW w:w="2773" w:type="dxa"/>
          </w:tcPr>
          <w:p w:rsidR="0021726E" w:rsidRPr="00284EF5" w:rsidRDefault="0021726E" w:rsidP="006A4615">
            <w:pP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poly-</w:t>
            </w: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many/ much</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polygon, polysyllable</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Greek</w:t>
            </w:r>
          </w:p>
        </w:tc>
        <w:tc>
          <w:tcPr>
            <w:tcW w:w="2773" w:type="dxa"/>
          </w:tcPr>
          <w:p w:rsidR="0021726E" w:rsidRPr="00284EF5" w:rsidRDefault="0021726E" w:rsidP="006A4615">
            <w:pP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proofErr w:type="spellStart"/>
            <w:r w:rsidRPr="00284EF5">
              <w:rPr>
                <w:rFonts w:ascii="Arial Narrow" w:hAnsi="Arial Narrow"/>
                <w:sz w:val="20"/>
                <w:szCs w:val="20"/>
              </w:rPr>
              <w:t>deca</w:t>
            </w:r>
            <w:proofErr w:type="spellEnd"/>
            <w:r w:rsidRPr="00284EF5">
              <w:rPr>
                <w:rFonts w:ascii="Arial Narrow" w:hAnsi="Arial Narrow"/>
                <w:sz w:val="20"/>
                <w:szCs w:val="20"/>
              </w:rPr>
              <w:t>-</w:t>
            </w:r>
          </w:p>
          <w:p w:rsidR="0021726E" w:rsidRPr="00284EF5" w:rsidRDefault="0021726E" w:rsidP="006A4615">
            <w:pPr>
              <w:jc w:val="center"/>
              <w:rPr>
                <w:rFonts w:ascii="Arial Narrow" w:hAnsi="Arial Narrow"/>
                <w:sz w:val="20"/>
                <w:szCs w:val="20"/>
              </w:rPr>
            </w:pPr>
            <w:proofErr w:type="spellStart"/>
            <w:r w:rsidRPr="00284EF5">
              <w:rPr>
                <w:rFonts w:ascii="Arial Narrow" w:hAnsi="Arial Narrow"/>
                <w:sz w:val="20"/>
                <w:szCs w:val="20"/>
              </w:rPr>
              <w:t>deci</w:t>
            </w:r>
            <w:proofErr w:type="spellEnd"/>
            <w:r w:rsidRPr="00284EF5">
              <w:rPr>
                <w:rFonts w:ascii="Arial Narrow" w:hAnsi="Arial Narrow"/>
                <w:sz w:val="20"/>
                <w:szCs w:val="20"/>
              </w:rPr>
              <w:t>-</w:t>
            </w: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ten</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decathlon, decade, decimal, decimeter</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Latin/ Greek</w:t>
            </w:r>
          </w:p>
        </w:tc>
        <w:tc>
          <w:tcPr>
            <w:tcW w:w="2773" w:type="dxa"/>
          </w:tcPr>
          <w:p w:rsidR="0021726E" w:rsidRPr="00284EF5" w:rsidRDefault="0021726E" w:rsidP="006A4615">
            <w:pP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kilo-</w:t>
            </w: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1,000</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kilogram, kilowatt</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Greek</w:t>
            </w:r>
          </w:p>
        </w:tc>
        <w:tc>
          <w:tcPr>
            <w:tcW w:w="2773" w:type="dxa"/>
          </w:tcPr>
          <w:p w:rsidR="0021726E" w:rsidRPr="00284EF5" w:rsidRDefault="0021726E" w:rsidP="006A4615">
            <w:pP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proofErr w:type="spellStart"/>
            <w:r w:rsidRPr="00284EF5">
              <w:rPr>
                <w:rFonts w:ascii="Arial Narrow" w:hAnsi="Arial Narrow"/>
                <w:sz w:val="20"/>
                <w:szCs w:val="20"/>
              </w:rPr>
              <w:t>milli</w:t>
            </w:r>
            <w:proofErr w:type="spellEnd"/>
            <w:r w:rsidRPr="00284EF5">
              <w:rPr>
                <w:rFonts w:ascii="Arial Narrow" w:hAnsi="Arial Narrow"/>
                <w:sz w:val="20"/>
                <w:szCs w:val="20"/>
              </w:rPr>
              <w:t>-</w:t>
            </w:r>
          </w:p>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mille-</w:t>
            </w: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1,000</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millennium, millimeter</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Latin</w:t>
            </w:r>
          </w:p>
        </w:tc>
        <w:tc>
          <w:tcPr>
            <w:tcW w:w="2773" w:type="dxa"/>
          </w:tcPr>
          <w:p w:rsidR="0021726E" w:rsidRPr="00284EF5" w:rsidRDefault="0021726E" w:rsidP="006A4615">
            <w:pP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proofErr w:type="spellStart"/>
            <w:r w:rsidRPr="00284EF5">
              <w:rPr>
                <w:rFonts w:ascii="Arial Narrow" w:hAnsi="Arial Narrow"/>
                <w:sz w:val="20"/>
                <w:szCs w:val="20"/>
              </w:rPr>
              <w:t>centi</w:t>
            </w:r>
            <w:proofErr w:type="spellEnd"/>
            <w:r w:rsidRPr="00284EF5">
              <w:rPr>
                <w:rFonts w:ascii="Arial Narrow" w:hAnsi="Arial Narrow"/>
                <w:sz w:val="20"/>
                <w:szCs w:val="20"/>
              </w:rPr>
              <w:t>-</w:t>
            </w: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100</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centimeter, centipede</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Latin</w:t>
            </w:r>
          </w:p>
        </w:tc>
        <w:tc>
          <w:tcPr>
            <w:tcW w:w="2773" w:type="dxa"/>
          </w:tcPr>
          <w:p w:rsidR="0021726E" w:rsidRPr="00284EF5" w:rsidRDefault="0021726E" w:rsidP="006A4615">
            <w:pP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p>
        </w:tc>
        <w:tc>
          <w:tcPr>
            <w:tcW w:w="1052"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-ion, -</w:t>
            </w:r>
            <w:proofErr w:type="spellStart"/>
            <w:r w:rsidRPr="00284EF5">
              <w:rPr>
                <w:rFonts w:ascii="Arial Narrow" w:hAnsi="Arial Narrow"/>
                <w:sz w:val="20"/>
                <w:szCs w:val="20"/>
              </w:rPr>
              <w:t>tion</w:t>
            </w:r>
            <w:proofErr w:type="spellEnd"/>
            <w:r w:rsidRPr="00284EF5">
              <w:rPr>
                <w:rFonts w:ascii="Arial Narrow" w:hAnsi="Arial Narrow"/>
                <w:sz w:val="20"/>
                <w:szCs w:val="20"/>
              </w:rPr>
              <w:t>, -</w:t>
            </w:r>
            <w:proofErr w:type="spellStart"/>
            <w:r w:rsidRPr="00284EF5">
              <w:rPr>
                <w:rFonts w:ascii="Arial Narrow" w:hAnsi="Arial Narrow"/>
                <w:sz w:val="20"/>
                <w:szCs w:val="20"/>
              </w:rPr>
              <w:t>ation</w:t>
            </w:r>
            <w:proofErr w:type="spellEnd"/>
            <w:r w:rsidRPr="00284EF5">
              <w:rPr>
                <w:rFonts w:ascii="Arial Narrow" w:hAnsi="Arial Narrow"/>
                <w:sz w:val="20"/>
                <w:szCs w:val="20"/>
              </w:rPr>
              <w:t xml:space="preserve">, </w:t>
            </w:r>
          </w:p>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w:t>
            </w:r>
            <w:proofErr w:type="spellStart"/>
            <w:r w:rsidRPr="00284EF5">
              <w:rPr>
                <w:rFonts w:ascii="Arial Narrow" w:hAnsi="Arial Narrow"/>
                <w:sz w:val="20"/>
                <w:szCs w:val="20"/>
              </w:rPr>
              <w:t>ition</w:t>
            </w:r>
            <w:proofErr w:type="spellEnd"/>
          </w:p>
        </w:tc>
        <w:tc>
          <w:tcPr>
            <w:tcW w:w="1058" w:type="dxa"/>
          </w:tcPr>
          <w:p w:rsidR="0021726E" w:rsidRPr="00284EF5" w:rsidRDefault="0021726E" w:rsidP="006A4615">
            <w:pPr>
              <w:jc w:val="center"/>
              <w:rPr>
                <w:rFonts w:ascii="Arial Narrow" w:hAnsi="Arial Narrow"/>
                <w:sz w:val="20"/>
                <w:szCs w:val="20"/>
              </w:rPr>
            </w:pP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act of/ state of/ result of</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tension, attention, elevation, union</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Anglo-Saxon</w:t>
            </w:r>
          </w:p>
        </w:tc>
        <w:tc>
          <w:tcPr>
            <w:tcW w:w="2773"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Usually a noun</w:t>
            </w:r>
          </w:p>
          <w:p w:rsidR="0021726E" w:rsidRPr="00284EF5" w:rsidRDefault="0021726E" w:rsidP="006A4615">
            <w:pPr>
              <w:rPr>
                <w:rFonts w:ascii="Arial Narrow" w:hAnsi="Arial Narrow"/>
                <w:sz w:val="20"/>
                <w:szCs w:val="20"/>
              </w:rPr>
            </w:pPr>
            <w:r w:rsidRPr="00284EF5">
              <w:rPr>
                <w:rFonts w:ascii="Arial Narrow" w:hAnsi="Arial Narrow"/>
                <w:sz w:val="20"/>
                <w:szCs w:val="20"/>
              </w:rPr>
              <w:t>The real suffix is –ion. Putting s or t in front of –ion is simply determined by the spelling of the root</w:t>
            </w: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p>
        </w:tc>
        <w:tc>
          <w:tcPr>
            <w:tcW w:w="1052"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-able</w:t>
            </w:r>
          </w:p>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w:t>
            </w:r>
            <w:proofErr w:type="spellStart"/>
            <w:r w:rsidRPr="00284EF5">
              <w:rPr>
                <w:rFonts w:ascii="Arial Narrow" w:hAnsi="Arial Narrow"/>
                <w:sz w:val="20"/>
                <w:szCs w:val="20"/>
              </w:rPr>
              <w:t>ible</w:t>
            </w:r>
            <w:proofErr w:type="spellEnd"/>
          </w:p>
        </w:tc>
        <w:tc>
          <w:tcPr>
            <w:tcW w:w="1058" w:type="dxa"/>
          </w:tcPr>
          <w:p w:rsidR="0021726E" w:rsidRPr="00284EF5" w:rsidRDefault="0021726E" w:rsidP="006A4615">
            <w:pPr>
              <w:jc w:val="center"/>
              <w:rPr>
                <w:rFonts w:ascii="Arial Narrow" w:hAnsi="Arial Narrow"/>
                <w:sz w:val="20"/>
                <w:szCs w:val="20"/>
              </w:rPr>
            </w:pP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can be done</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enjoyable, sensible, likable</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Latin</w:t>
            </w:r>
          </w:p>
        </w:tc>
        <w:tc>
          <w:tcPr>
            <w:tcW w:w="2773"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-able ending words have roots that can stand alone.(enjoyable)</w:t>
            </w:r>
          </w:p>
          <w:p w:rsidR="0021726E" w:rsidRPr="00284EF5" w:rsidRDefault="0021726E" w:rsidP="006A4615">
            <w:pPr>
              <w:rPr>
                <w:rFonts w:ascii="Arial Narrow" w:hAnsi="Arial Narrow"/>
                <w:sz w:val="20"/>
                <w:szCs w:val="20"/>
              </w:rPr>
            </w:pPr>
            <w:r w:rsidRPr="00284EF5">
              <w:rPr>
                <w:rFonts w:ascii="Arial Narrow" w:hAnsi="Arial Narrow"/>
                <w:sz w:val="20"/>
                <w:szCs w:val="20"/>
              </w:rPr>
              <w:t>-</w:t>
            </w:r>
            <w:proofErr w:type="spellStart"/>
            <w:r w:rsidRPr="00284EF5">
              <w:rPr>
                <w:rFonts w:ascii="Arial Narrow" w:hAnsi="Arial Narrow"/>
                <w:sz w:val="20"/>
                <w:szCs w:val="20"/>
              </w:rPr>
              <w:t>ible</w:t>
            </w:r>
            <w:proofErr w:type="spellEnd"/>
            <w:r w:rsidRPr="00284EF5">
              <w:rPr>
                <w:rFonts w:ascii="Arial Narrow" w:hAnsi="Arial Narrow"/>
                <w:sz w:val="20"/>
                <w:szCs w:val="20"/>
              </w:rPr>
              <w:t xml:space="preserve"> ending words have roots that </w:t>
            </w:r>
            <w:proofErr w:type="spellStart"/>
            <w:r w:rsidRPr="00284EF5">
              <w:rPr>
                <w:rFonts w:ascii="Arial Narrow" w:hAnsi="Arial Narrow"/>
                <w:sz w:val="20"/>
                <w:szCs w:val="20"/>
              </w:rPr>
              <w:t>can not</w:t>
            </w:r>
            <w:proofErr w:type="spellEnd"/>
            <w:r w:rsidRPr="00284EF5">
              <w:rPr>
                <w:rFonts w:ascii="Arial Narrow" w:hAnsi="Arial Narrow"/>
                <w:sz w:val="20"/>
                <w:szCs w:val="20"/>
              </w:rPr>
              <w:t xml:space="preserve"> stand alone. (sensible)</w:t>
            </w: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p>
        </w:tc>
        <w:tc>
          <w:tcPr>
            <w:tcW w:w="3004" w:type="dxa"/>
          </w:tcPr>
          <w:p w:rsidR="0021726E" w:rsidRPr="00284EF5" w:rsidRDefault="0021726E" w:rsidP="006A4615">
            <w:pPr>
              <w:rPr>
                <w:rFonts w:ascii="Arial Narrow" w:hAnsi="Arial Narrow"/>
                <w:sz w:val="20"/>
                <w:szCs w:val="20"/>
              </w:rPr>
            </w:pPr>
          </w:p>
        </w:tc>
        <w:tc>
          <w:tcPr>
            <w:tcW w:w="2465" w:type="dxa"/>
          </w:tcPr>
          <w:p w:rsidR="0021726E" w:rsidRPr="00284EF5" w:rsidRDefault="0021726E" w:rsidP="006A4615">
            <w:pPr>
              <w:rPr>
                <w:rFonts w:ascii="Arial Narrow" w:hAnsi="Arial Narrow"/>
                <w:sz w:val="20"/>
                <w:szCs w:val="20"/>
              </w:rPr>
            </w:pPr>
          </w:p>
        </w:tc>
        <w:tc>
          <w:tcPr>
            <w:tcW w:w="1275" w:type="dxa"/>
          </w:tcPr>
          <w:p w:rsidR="0021726E" w:rsidRPr="00284EF5" w:rsidRDefault="0021726E" w:rsidP="006A4615">
            <w:pPr>
              <w:jc w:val="center"/>
              <w:rPr>
                <w:rFonts w:ascii="Arial Narrow" w:hAnsi="Arial Narrow"/>
                <w:sz w:val="20"/>
                <w:szCs w:val="20"/>
              </w:rPr>
            </w:pPr>
          </w:p>
        </w:tc>
        <w:tc>
          <w:tcPr>
            <w:tcW w:w="2773" w:type="dxa"/>
          </w:tcPr>
          <w:p w:rsidR="0021726E" w:rsidRPr="00284EF5" w:rsidRDefault="0021726E" w:rsidP="006A4615">
            <w:pP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b/>
              </w:rPr>
            </w:pPr>
            <w:r w:rsidRPr="00284EF5">
              <w:rPr>
                <w:rFonts w:ascii="Arial Narrow" w:hAnsi="Arial Narrow"/>
                <w:b/>
              </w:rPr>
              <w:lastRenderedPageBreak/>
              <w:t>Prefix</w:t>
            </w:r>
          </w:p>
        </w:tc>
        <w:tc>
          <w:tcPr>
            <w:tcW w:w="1052" w:type="dxa"/>
          </w:tcPr>
          <w:p w:rsidR="0021726E" w:rsidRPr="00284EF5" w:rsidRDefault="0021726E" w:rsidP="006A4615">
            <w:pPr>
              <w:jc w:val="center"/>
              <w:rPr>
                <w:rFonts w:ascii="Arial Narrow" w:hAnsi="Arial Narrow"/>
                <w:b/>
              </w:rPr>
            </w:pPr>
            <w:r w:rsidRPr="00284EF5">
              <w:rPr>
                <w:rFonts w:ascii="Arial Narrow" w:hAnsi="Arial Narrow"/>
                <w:b/>
              </w:rPr>
              <w:t>Suffix</w:t>
            </w:r>
          </w:p>
        </w:tc>
        <w:tc>
          <w:tcPr>
            <w:tcW w:w="1058" w:type="dxa"/>
          </w:tcPr>
          <w:p w:rsidR="0021726E" w:rsidRPr="00284EF5" w:rsidRDefault="0021726E" w:rsidP="006A4615">
            <w:pPr>
              <w:jc w:val="center"/>
              <w:rPr>
                <w:rFonts w:ascii="Arial Narrow" w:hAnsi="Arial Narrow"/>
                <w:b/>
              </w:rPr>
            </w:pPr>
            <w:r w:rsidRPr="00284EF5">
              <w:rPr>
                <w:rFonts w:ascii="Arial Narrow" w:hAnsi="Arial Narrow"/>
                <w:b/>
              </w:rPr>
              <w:t>Root</w:t>
            </w:r>
          </w:p>
        </w:tc>
        <w:tc>
          <w:tcPr>
            <w:tcW w:w="3004" w:type="dxa"/>
          </w:tcPr>
          <w:p w:rsidR="0021726E" w:rsidRPr="00284EF5" w:rsidRDefault="0021726E" w:rsidP="006A4615">
            <w:pPr>
              <w:jc w:val="center"/>
              <w:rPr>
                <w:rFonts w:ascii="Arial Narrow" w:hAnsi="Arial Narrow"/>
                <w:b/>
              </w:rPr>
            </w:pPr>
            <w:r w:rsidRPr="00284EF5">
              <w:rPr>
                <w:rFonts w:ascii="Arial Narrow" w:hAnsi="Arial Narrow"/>
                <w:b/>
              </w:rPr>
              <w:t>Definition</w:t>
            </w:r>
          </w:p>
        </w:tc>
        <w:tc>
          <w:tcPr>
            <w:tcW w:w="2465" w:type="dxa"/>
          </w:tcPr>
          <w:p w:rsidR="0021726E" w:rsidRPr="00284EF5" w:rsidRDefault="0021726E" w:rsidP="006A4615">
            <w:pPr>
              <w:jc w:val="center"/>
              <w:rPr>
                <w:rFonts w:ascii="Arial Narrow" w:hAnsi="Arial Narrow"/>
                <w:b/>
              </w:rPr>
            </w:pPr>
            <w:r w:rsidRPr="00284EF5">
              <w:rPr>
                <w:rFonts w:ascii="Arial Narrow" w:hAnsi="Arial Narrow"/>
                <w:b/>
              </w:rPr>
              <w:t>Examples</w:t>
            </w:r>
          </w:p>
        </w:tc>
        <w:tc>
          <w:tcPr>
            <w:tcW w:w="1275" w:type="dxa"/>
          </w:tcPr>
          <w:p w:rsidR="0021726E" w:rsidRPr="00284EF5" w:rsidRDefault="0021726E" w:rsidP="006A4615">
            <w:pPr>
              <w:jc w:val="center"/>
              <w:rPr>
                <w:rFonts w:ascii="Arial Narrow" w:hAnsi="Arial Narrow"/>
                <w:b/>
              </w:rPr>
            </w:pPr>
            <w:r w:rsidRPr="00284EF5">
              <w:rPr>
                <w:rFonts w:ascii="Arial Narrow" w:hAnsi="Arial Narrow"/>
                <w:b/>
              </w:rPr>
              <w:t>Origin</w:t>
            </w:r>
          </w:p>
        </w:tc>
        <w:tc>
          <w:tcPr>
            <w:tcW w:w="2773" w:type="dxa"/>
          </w:tcPr>
          <w:p w:rsidR="0021726E" w:rsidRPr="00284EF5" w:rsidRDefault="0021726E" w:rsidP="006A4615">
            <w:pPr>
              <w:jc w:val="center"/>
              <w:rPr>
                <w:rFonts w:ascii="Arial Narrow" w:hAnsi="Arial Narrow"/>
                <w:b/>
              </w:rPr>
            </w:pPr>
            <w:r w:rsidRPr="00284EF5">
              <w:rPr>
                <w:rFonts w:ascii="Arial Narrow" w:hAnsi="Arial Narrow"/>
                <w:b/>
              </w:rPr>
              <w:t xml:space="preserve">Additional </w:t>
            </w:r>
          </w:p>
          <w:p w:rsidR="0021726E" w:rsidRPr="00284EF5" w:rsidRDefault="0021726E" w:rsidP="006A4615">
            <w:pPr>
              <w:jc w:val="center"/>
              <w:rPr>
                <w:rFonts w:ascii="Arial Narrow" w:hAnsi="Arial Narrow"/>
                <w:b/>
              </w:rPr>
            </w:pPr>
            <w:r w:rsidRPr="00284EF5">
              <w:rPr>
                <w:rFonts w:ascii="Arial Narrow" w:hAnsi="Arial Narrow"/>
                <w:b/>
              </w:rPr>
              <w:t>Information</w:t>
            </w: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p>
        </w:tc>
        <w:tc>
          <w:tcPr>
            <w:tcW w:w="1052"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w:t>
            </w:r>
            <w:proofErr w:type="spellStart"/>
            <w:r w:rsidRPr="00284EF5">
              <w:rPr>
                <w:rFonts w:ascii="Arial Narrow" w:hAnsi="Arial Narrow"/>
                <w:sz w:val="20"/>
                <w:szCs w:val="20"/>
              </w:rPr>
              <w:t>ive</w:t>
            </w:r>
            <w:proofErr w:type="spellEnd"/>
          </w:p>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w:t>
            </w:r>
            <w:proofErr w:type="spellStart"/>
            <w:r w:rsidRPr="00284EF5">
              <w:rPr>
                <w:rFonts w:ascii="Arial Narrow" w:hAnsi="Arial Narrow"/>
                <w:sz w:val="20"/>
                <w:szCs w:val="20"/>
              </w:rPr>
              <w:t>ative</w:t>
            </w:r>
            <w:proofErr w:type="spellEnd"/>
          </w:p>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w:t>
            </w:r>
            <w:proofErr w:type="spellStart"/>
            <w:r w:rsidRPr="00284EF5">
              <w:rPr>
                <w:rFonts w:ascii="Arial Narrow" w:hAnsi="Arial Narrow"/>
                <w:sz w:val="20"/>
                <w:szCs w:val="20"/>
              </w:rPr>
              <w:t>tive</w:t>
            </w:r>
            <w:proofErr w:type="spellEnd"/>
          </w:p>
        </w:tc>
        <w:tc>
          <w:tcPr>
            <w:tcW w:w="1058" w:type="dxa"/>
          </w:tcPr>
          <w:p w:rsidR="0021726E" w:rsidRPr="00284EF5" w:rsidRDefault="0021726E" w:rsidP="006A4615">
            <w:pPr>
              <w:jc w:val="center"/>
              <w:rPr>
                <w:rFonts w:ascii="Arial Narrow" w:hAnsi="Arial Narrow"/>
                <w:sz w:val="20"/>
                <w:szCs w:val="20"/>
              </w:rPr>
            </w:pP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inclined/ tending toward an action</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festive, talkative, active, sensitive</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Latin</w:t>
            </w:r>
          </w:p>
        </w:tc>
        <w:tc>
          <w:tcPr>
            <w:tcW w:w="2773"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Words that end with –de (intrude) change the –</w:t>
            </w:r>
            <w:proofErr w:type="spellStart"/>
            <w:r w:rsidRPr="00284EF5">
              <w:rPr>
                <w:rFonts w:ascii="Arial Narrow" w:hAnsi="Arial Narrow"/>
                <w:sz w:val="20"/>
                <w:szCs w:val="20"/>
              </w:rPr>
              <w:t>de</w:t>
            </w:r>
            <w:proofErr w:type="spellEnd"/>
            <w:r w:rsidRPr="00284EF5">
              <w:rPr>
                <w:rFonts w:ascii="Arial Narrow" w:hAnsi="Arial Narrow"/>
                <w:sz w:val="20"/>
                <w:szCs w:val="20"/>
              </w:rPr>
              <w:t xml:space="preserve"> to s then add –</w:t>
            </w:r>
            <w:proofErr w:type="spellStart"/>
            <w:r w:rsidRPr="00284EF5">
              <w:rPr>
                <w:rFonts w:ascii="Arial Narrow" w:hAnsi="Arial Narrow"/>
                <w:sz w:val="20"/>
                <w:szCs w:val="20"/>
              </w:rPr>
              <w:t>ive</w:t>
            </w:r>
            <w:proofErr w:type="spellEnd"/>
            <w:r w:rsidRPr="00284EF5">
              <w:rPr>
                <w:rFonts w:ascii="Arial Narrow" w:hAnsi="Arial Narrow"/>
                <w:sz w:val="20"/>
                <w:szCs w:val="20"/>
              </w:rPr>
              <w:t xml:space="preserve"> (intrusive).</w:t>
            </w:r>
          </w:p>
          <w:p w:rsidR="0021726E" w:rsidRPr="00284EF5" w:rsidRDefault="0021726E" w:rsidP="006A4615">
            <w:pPr>
              <w:rPr>
                <w:rFonts w:ascii="Arial Narrow" w:hAnsi="Arial Narrow"/>
                <w:sz w:val="20"/>
                <w:szCs w:val="20"/>
              </w:rPr>
            </w:pPr>
            <w:r w:rsidRPr="00284EF5">
              <w:rPr>
                <w:rFonts w:ascii="Arial Narrow" w:hAnsi="Arial Narrow"/>
                <w:sz w:val="20"/>
                <w:szCs w:val="20"/>
              </w:rPr>
              <w:t>Words that end with silent e (create) drop the e then add –</w:t>
            </w:r>
            <w:proofErr w:type="spellStart"/>
            <w:r w:rsidRPr="00284EF5">
              <w:rPr>
                <w:rFonts w:ascii="Arial Narrow" w:hAnsi="Arial Narrow"/>
                <w:sz w:val="20"/>
                <w:szCs w:val="20"/>
              </w:rPr>
              <w:t>ive</w:t>
            </w:r>
            <w:proofErr w:type="spellEnd"/>
            <w:r w:rsidRPr="00284EF5">
              <w:rPr>
                <w:rFonts w:ascii="Arial Narrow" w:hAnsi="Arial Narrow"/>
                <w:sz w:val="20"/>
                <w:szCs w:val="20"/>
              </w:rPr>
              <w:t xml:space="preserve"> (creative).</w:t>
            </w: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p>
        </w:tc>
        <w:tc>
          <w:tcPr>
            <w:tcW w:w="1052"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 xml:space="preserve">-logy, </w:t>
            </w:r>
          </w:p>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-ology</w:t>
            </w:r>
          </w:p>
        </w:tc>
        <w:tc>
          <w:tcPr>
            <w:tcW w:w="1058" w:type="dxa"/>
          </w:tcPr>
          <w:p w:rsidR="0021726E" w:rsidRPr="00284EF5" w:rsidRDefault="0021726E" w:rsidP="006A4615">
            <w:pPr>
              <w:jc w:val="center"/>
              <w:rPr>
                <w:rFonts w:ascii="Arial Narrow" w:hAnsi="Arial Narrow"/>
                <w:sz w:val="20"/>
                <w:szCs w:val="20"/>
              </w:rPr>
            </w:pP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science of/ study of</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biology, chronology</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Greek</w:t>
            </w:r>
          </w:p>
        </w:tc>
        <w:tc>
          <w:tcPr>
            <w:tcW w:w="2773" w:type="dxa"/>
          </w:tcPr>
          <w:p w:rsidR="0021726E" w:rsidRPr="00284EF5" w:rsidRDefault="0021726E" w:rsidP="006A4615">
            <w:pPr>
              <w:jc w:val="cente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p>
        </w:tc>
        <w:tc>
          <w:tcPr>
            <w:tcW w:w="1052"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w:t>
            </w:r>
            <w:proofErr w:type="spellStart"/>
            <w:r w:rsidRPr="00284EF5">
              <w:rPr>
                <w:rFonts w:ascii="Arial Narrow" w:hAnsi="Arial Narrow"/>
                <w:sz w:val="20"/>
                <w:szCs w:val="20"/>
              </w:rPr>
              <w:t>ence</w:t>
            </w:r>
            <w:proofErr w:type="spellEnd"/>
          </w:p>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w:t>
            </w:r>
            <w:proofErr w:type="spellStart"/>
            <w:r w:rsidRPr="00284EF5">
              <w:rPr>
                <w:rFonts w:ascii="Arial Narrow" w:hAnsi="Arial Narrow"/>
                <w:sz w:val="20"/>
                <w:szCs w:val="20"/>
              </w:rPr>
              <w:t>ance</w:t>
            </w:r>
            <w:proofErr w:type="spellEnd"/>
          </w:p>
        </w:tc>
        <w:tc>
          <w:tcPr>
            <w:tcW w:w="1058" w:type="dxa"/>
          </w:tcPr>
          <w:p w:rsidR="0021726E" w:rsidRPr="00284EF5" w:rsidRDefault="0021726E" w:rsidP="006A4615">
            <w:pPr>
              <w:jc w:val="center"/>
              <w:rPr>
                <w:rFonts w:ascii="Arial Narrow" w:hAnsi="Arial Narrow"/>
                <w:sz w:val="20"/>
                <w:szCs w:val="20"/>
              </w:rPr>
            </w:pP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act/ condition of</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persistence, excellence, assistance, importance</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Latin</w:t>
            </w:r>
          </w:p>
        </w:tc>
        <w:tc>
          <w:tcPr>
            <w:tcW w:w="2773"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Usually a noun –</w:t>
            </w:r>
            <w:proofErr w:type="spellStart"/>
            <w:r w:rsidRPr="00284EF5">
              <w:rPr>
                <w:rFonts w:ascii="Arial Narrow" w:hAnsi="Arial Narrow"/>
                <w:sz w:val="20"/>
                <w:szCs w:val="20"/>
              </w:rPr>
              <w:t>ence</w:t>
            </w:r>
            <w:proofErr w:type="spellEnd"/>
            <w:r w:rsidRPr="00284EF5">
              <w:rPr>
                <w:rFonts w:ascii="Arial Narrow" w:hAnsi="Arial Narrow"/>
                <w:sz w:val="20"/>
                <w:szCs w:val="20"/>
              </w:rPr>
              <w:t xml:space="preserve"> and –</w:t>
            </w:r>
            <w:proofErr w:type="spellStart"/>
            <w:r w:rsidRPr="00284EF5">
              <w:rPr>
                <w:rFonts w:ascii="Arial Narrow" w:hAnsi="Arial Narrow"/>
                <w:sz w:val="20"/>
                <w:szCs w:val="20"/>
              </w:rPr>
              <w:t>ance</w:t>
            </w:r>
            <w:proofErr w:type="spellEnd"/>
            <w:r w:rsidRPr="00284EF5">
              <w:rPr>
                <w:rFonts w:ascii="Arial Narrow" w:hAnsi="Arial Narrow"/>
                <w:sz w:val="20"/>
                <w:szCs w:val="20"/>
              </w:rPr>
              <w:t xml:space="preserve"> sound alike because of the schwa. –</w:t>
            </w:r>
            <w:proofErr w:type="spellStart"/>
            <w:r w:rsidRPr="00284EF5">
              <w:rPr>
                <w:rFonts w:ascii="Arial Narrow" w:hAnsi="Arial Narrow"/>
                <w:sz w:val="20"/>
                <w:szCs w:val="20"/>
              </w:rPr>
              <w:t>ence</w:t>
            </w:r>
            <w:proofErr w:type="spellEnd"/>
            <w:r w:rsidRPr="00284EF5">
              <w:rPr>
                <w:rFonts w:ascii="Arial Narrow" w:hAnsi="Arial Narrow"/>
                <w:sz w:val="20"/>
                <w:szCs w:val="20"/>
              </w:rPr>
              <w:t xml:space="preserve"> is used somewhat more often than –</w:t>
            </w:r>
            <w:proofErr w:type="spellStart"/>
            <w:r w:rsidRPr="00284EF5">
              <w:rPr>
                <w:rFonts w:ascii="Arial Narrow" w:hAnsi="Arial Narrow"/>
                <w:sz w:val="20"/>
                <w:szCs w:val="20"/>
              </w:rPr>
              <w:t>ance</w:t>
            </w:r>
            <w:proofErr w:type="spellEnd"/>
            <w:r w:rsidRPr="00284EF5">
              <w:rPr>
                <w:rFonts w:ascii="Arial Narrow" w:hAnsi="Arial Narrow"/>
                <w:sz w:val="20"/>
                <w:szCs w:val="20"/>
              </w:rPr>
              <w:t>.</w:t>
            </w: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p>
        </w:tc>
        <w:tc>
          <w:tcPr>
            <w:tcW w:w="1052"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-an, -an</w:t>
            </w:r>
          </w:p>
        </w:tc>
        <w:tc>
          <w:tcPr>
            <w:tcW w:w="1058" w:type="dxa"/>
          </w:tcPr>
          <w:p w:rsidR="0021726E" w:rsidRPr="00284EF5" w:rsidRDefault="0021726E" w:rsidP="006A4615">
            <w:pPr>
              <w:jc w:val="center"/>
              <w:rPr>
                <w:rFonts w:ascii="Arial Narrow" w:hAnsi="Arial Narrow"/>
                <w:sz w:val="20"/>
                <w:szCs w:val="20"/>
              </w:rPr>
            </w:pP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one having a certain skill/ relating to/ belonging to</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electrician, magician, American, suburban</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Latin</w:t>
            </w:r>
          </w:p>
        </w:tc>
        <w:tc>
          <w:tcPr>
            <w:tcW w:w="2773"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Usually a noun</w:t>
            </w: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proofErr w:type="spellStart"/>
            <w:r w:rsidRPr="00284EF5">
              <w:rPr>
                <w:rFonts w:ascii="Arial Narrow" w:hAnsi="Arial Narrow"/>
                <w:sz w:val="20"/>
                <w:szCs w:val="20"/>
              </w:rPr>
              <w:t>ject</w:t>
            </w:r>
            <w:proofErr w:type="spellEnd"/>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to throw</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inject, objection, project</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Latin</w:t>
            </w:r>
          </w:p>
        </w:tc>
        <w:tc>
          <w:tcPr>
            <w:tcW w:w="2773" w:type="dxa"/>
          </w:tcPr>
          <w:p w:rsidR="0021726E" w:rsidRPr="00284EF5" w:rsidRDefault="0021726E" w:rsidP="006A4615">
            <w:pPr>
              <w:jc w:val="cente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proofErr w:type="spellStart"/>
            <w:r w:rsidRPr="00284EF5">
              <w:rPr>
                <w:rFonts w:ascii="Arial Narrow" w:hAnsi="Arial Narrow"/>
                <w:sz w:val="20"/>
                <w:szCs w:val="20"/>
              </w:rPr>
              <w:t>struct</w:t>
            </w:r>
            <w:proofErr w:type="spellEnd"/>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to build</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construct, instructor</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Latin</w:t>
            </w:r>
          </w:p>
        </w:tc>
        <w:tc>
          <w:tcPr>
            <w:tcW w:w="2773" w:type="dxa"/>
          </w:tcPr>
          <w:p w:rsidR="0021726E" w:rsidRPr="00284EF5" w:rsidRDefault="0021726E" w:rsidP="006A4615">
            <w:pPr>
              <w:jc w:val="cente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vis</w:t>
            </w: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to see</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vision, evidence</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Latin</w:t>
            </w:r>
          </w:p>
        </w:tc>
        <w:tc>
          <w:tcPr>
            <w:tcW w:w="2773" w:type="dxa"/>
          </w:tcPr>
          <w:p w:rsidR="0021726E" w:rsidRPr="00284EF5" w:rsidRDefault="0021726E" w:rsidP="006A4615">
            <w:pPr>
              <w:jc w:val="cente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vid</w:t>
            </w: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see</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video, evidence, provide, providence</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Latin</w:t>
            </w:r>
          </w:p>
        </w:tc>
        <w:tc>
          <w:tcPr>
            <w:tcW w:w="2773" w:type="dxa"/>
          </w:tcPr>
          <w:p w:rsidR="0021726E" w:rsidRPr="00284EF5" w:rsidRDefault="0021726E" w:rsidP="006A4615">
            <w:pPr>
              <w:jc w:val="cente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proofErr w:type="spellStart"/>
            <w:r w:rsidRPr="00284EF5">
              <w:rPr>
                <w:rFonts w:ascii="Arial Narrow" w:hAnsi="Arial Narrow"/>
                <w:sz w:val="20"/>
                <w:szCs w:val="20"/>
              </w:rPr>
              <w:t>jur</w:t>
            </w:r>
            <w:proofErr w:type="spellEnd"/>
          </w:p>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juris</w:t>
            </w: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judge, oath</w:t>
            </w:r>
          </w:p>
          <w:p w:rsidR="0021726E" w:rsidRPr="00284EF5" w:rsidRDefault="0021726E" w:rsidP="006A4615">
            <w:pPr>
              <w:rPr>
                <w:rFonts w:ascii="Arial Narrow" w:hAnsi="Arial Narrow"/>
                <w:sz w:val="20"/>
                <w:szCs w:val="20"/>
              </w:rPr>
            </w:pPr>
            <w:r w:rsidRPr="00284EF5">
              <w:rPr>
                <w:rFonts w:ascii="Arial Narrow" w:hAnsi="Arial Narrow"/>
                <w:sz w:val="20"/>
                <w:szCs w:val="20"/>
              </w:rPr>
              <w:t>law</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jury, jurisdiction</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Latin</w:t>
            </w:r>
          </w:p>
        </w:tc>
        <w:tc>
          <w:tcPr>
            <w:tcW w:w="2773" w:type="dxa"/>
          </w:tcPr>
          <w:p w:rsidR="0021726E" w:rsidRPr="00284EF5" w:rsidRDefault="0021726E" w:rsidP="006A4615">
            <w:pPr>
              <w:jc w:val="cente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log</w:t>
            </w:r>
          </w:p>
          <w:p w:rsidR="0021726E" w:rsidRPr="00284EF5" w:rsidRDefault="0021726E" w:rsidP="006A4615">
            <w:pPr>
              <w:jc w:val="center"/>
              <w:rPr>
                <w:rFonts w:ascii="Arial Narrow" w:hAnsi="Arial Narrow"/>
                <w:sz w:val="20"/>
                <w:szCs w:val="20"/>
              </w:rPr>
            </w:pPr>
            <w:proofErr w:type="spellStart"/>
            <w:r w:rsidRPr="00284EF5">
              <w:rPr>
                <w:rFonts w:ascii="Arial Narrow" w:hAnsi="Arial Narrow"/>
                <w:sz w:val="20"/>
                <w:szCs w:val="20"/>
              </w:rPr>
              <w:t>logue</w:t>
            </w:r>
            <w:proofErr w:type="spellEnd"/>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word</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prologue, apology, dialogue, eulogy, monologue</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Greek</w:t>
            </w:r>
          </w:p>
        </w:tc>
        <w:tc>
          <w:tcPr>
            <w:tcW w:w="2773" w:type="dxa"/>
          </w:tcPr>
          <w:p w:rsidR="0021726E" w:rsidRPr="00284EF5" w:rsidRDefault="0021726E" w:rsidP="006A4615">
            <w:pPr>
              <w:jc w:val="cente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path</w:t>
            </w: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feeling/ suffering/ disease</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apathetic, pathology</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Greek</w:t>
            </w:r>
          </w:p>
        </w:tc>
        <w:tc>
          <w:tcPr>
            <w:tcW w:w="2773" w:type="dxa"/>
          </w:tcPr>
          <w:p w:rsidR="0021726E" w:rsidRPr="00284EF5" w:rsidRDefault="0021726E" w:rsidP="006A4615">
            <w:pPr>
              <w:jc w:val="cente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proofErr w:type="spellStart"/>
            <w:r w:rsidRPr="00284EF5">
              <w:rPr>
                <w:rFonts w:ascii="Arial Narrow" w:hAnsi="Arial Narrow"/>
                <w:sz w:val="20"/>
                <w:szCs w:val="20"/>
              </w:rPr>
              <w:t>ast</w:t>
            </w:r>
            <w:proofErr w:type="spellEnd"/>
          </w:p>
          <w:p w:rsidR="0021726E" w:rsidRPr="00284EF5" w:rsidRDefault="0021726E" w:rsidP="006A4615">
            <w:pPr>
              <w:jc w:val="center"/>
              <w:rPr>
                <w:rFonts w:ascii="Arial Narrow" w:hAnsi="Arial Narrow"/>
                <w:sz w:val="20"/>
                <w:szCs w:val="20"/>
              </w:rPr>
            </w:pPr>
            <w:proofErr w:type="spellStart"/>
            <w:r w:rsidRPr="00284EF5">
              <w:rPr>
                <w:rFonts w:ascii="Arial Narrow" w:hAnsi="Arial Narrow"/>
                <w:sz w:val="20"/>
                <w:szCs w:val="20"/>
              </w:rPr>
              <w:t>astr</w:t>
            </w:r>
            <w:proofErr w:type="spellEnd"/>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star</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 xml:space="preserve">astronaut, astronomy, disaster, asterisk </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Greek</w:t>
            </w:r>
          </w:p>
        </w:tc>
        <w:tc>
          <w:tcPr>
            <w:tcW w:w="2773" w:type="dxa"/>
          </w:tcPr>
          <w:p w:rsidR="0021726E" w:rsidRPr="00284EF5" w:rsidRDefault="0021726E" w:rsidP="006A4615">
            <w:pPr>
              <w:jc w:val="cente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proofErr w:type="spellStart"/>
            <w:r w:rsidRPr="00284EF5">
              <w:rPr>
                <w:rFonts w:ascii="Arial Narrow" w:hAnsi="Arial Narrow"/>
                <w:sz w:val="20"/>
                <w:szCs w:val="20"/>
              </w:rPr>
              <w:t>mit</w:t>
            </w:r>
            <w:proofErr w:type="spellEnd"/>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to send</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emit, transmit, admit, remit</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Latin</w:t>
            </w:r>
          </w:p>
        </w:tc>
        <w:tc>
          <w:tcPr>
            <w:tcW w:w="2773" w:type="dxa"/>
          </w:tcPr>
          <w:p w:rsidR="0021726E" w:rsidRPr="00284EF5" w:rsidRDefault="0021726E" w:rsidP="006A4615">
            <w:pPr>
              <w:jc w:val="cente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proofErr w:type="spellStart"/>
            <w:r w:rsidRPr="00284EF5">
              <w:rPr>
                <w:rFonts w:ascii="Arial Narrow" w:hAnsi="Arial Narrow"/>
                <w:sz w:val="20"/>
                <w:szCs w:val="20"/>
              </w:rPr>
              <w:t>audi</w:t>
            </w:r>
            <w:proofErr w:type="spellEnd"/>
            <w:r w:rsidRPr="00284EF5">
              <w:rPr>
                <w:rFonts w:ascii="Arial Narrow" w:hAnsi="Arial Narrow"/>
                <w:sz w:val="20"/>
                <w:szCs w:val="20"/>
              </w:rPr>
              <w:t xml:space="preserve"> (</w:t>
            </w:r>
            <w:proofErr w:type="spellStart"/>
            <w:r w:rsidRPr="00284EF5">
              <w:rPr>
                <w:rFonts w:ascii="Arial Narrow" w:hAnsi="Arial Narrow"/>
                <w:sz w:val="20"/>
                <w:szCs w:val="20"/>
              </w:rPr>
              <w:t>aud</w:t>
            </w:r>
            <w:proofErr w:type="spellEnd"/>
            <w:r w:rsidRPr="00284EF5">
              <w:rPr>
                <w:rFonts w:ascii="Arial Narrow" w:hAnsi="Arial Narrow"/>
                <w:sz w:val="20"/>
                <w:szCs w:val="20"/>
              </w:rPr>
              <w:t>)</w:t>
            </w:r>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hear</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audience, auditorium, audiovisual</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Latin</w:t>
            </w:r>
          </w:p>
        </w:tc>
        <w:tc>
          <w:tcPr>
            <w:tcW w:w="2773" w:type="dxa"/>
          </w:tcPr>
          <w:p w:rsidR="0021726E" w:rsidRPr="00284EF5" w:rsidRDefault="0021726E" w:rsidP="006A4615">
            <w:pPr>
              <w:jc w:val="center"/>
              <w:rPr>
                <w:rFonts w:ascii="Arial Narrow" w:hAnsi="Arial Narrow"/>
                <w:sz w:val="20"/>
                <w:szCs w:val="20"/>
              </w:rPr>
            </w:pPr>
          </w:p>
        </w:tc>
      </w:tr>
      <w:tr w:rsidR="0021726E" w:rsidRPr="00284EF5" w:rsidTr="0021726E">
        <w:tc>
          <w:tcPr>
            <w:tcW w:w="1323" w:type="dxa"/>
          </w:tcPr>
          <w:p w:rsidR="0021726E" w:rsidRPr="00284EF5" w:rsidRDefault="0021726E" w:rsidP="006A4615">
            <w:pPr>
              <w:jc w:val="center"/>
              <w:rPr>
                <w:rFonts w:ascii="Arial Narrow" w:hAnsi="Arial Narrow"/>
                <w:sz w:val="20"/>
                <w:szCs w:val="20"/>
              </w:rPr>
            </w:pPr>
          </w:p>
        </w:tc>
        <w:tc>
          <w:tcPr>
            <w:tcW w:w="1052" w:type="dxa"/>
          </w:tcPr>
          <w:p w:rsidR="0021726E" w:rsidRPr="00284EF5" w:rsidRDefault="0021726E" w:rsidP="006A4615">
            <w:pPr>
              <w:jc w:val="center"/>
              <w:rPr>
                <w:rFonts w:ascii="Arial Narrow" w:hAnsi="Arial Narrow"/>
                <w:sz w:val="20"/>
                <w:szCs w:val="20"/>
              </w:rPr>
            </w:pPr>
          </w:p>
        </w:tc>
        <w:tc>
          <w:tcPr>
            <w:tcW w:w="1058" w:type="dxa"/>
          </w:tcPr>
          <w:p w:rsidR="0021726E" w:rsidRPr="00284EF5" w:rsidRDefault="0021726E" w:rsidP="006A4615">
            <w:pPr>
              <w:jc w:val="center"/>
              <w:rPr>
                <w:rFonts w:ascii="Arial Narrow" w:hAnsi="Arial Narrow"/>
                <w:sz w:val="20"/>
                <w:szCs w:val="20"/>
              </w:rPr>
            </w:pPr>
            <w:proofErr w:type="spellStart"/>
            <w:r w:rsidRPr="00284EF5">
              <w:rPr>
                <w:rFonts w:ascii="Arial Narrow" w:hAnsi="Arial Narrow"/>
                <w:sz w:val="20"/>
                <w:szCs w:val="20"/>
              </w:rPr>
              <w:t>dict</w:t>
            </w:r>
            <w:proofErr w:type="spellEnd"/>
          </w:p>
        </w:tc>
        <w:tc>
          <w:tcPr>
            <w:tcW w:w="3004"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to say, tell</w:t>
            </w:r>
          </w:p>
        </w:tc>
        <w:tc>
          <w:tcPr>
            <w:tcW w:w="2465" w:type="dxa"/>
          </w:tcPr>
          <w:p w:rsidR="0021726E" w:rsidRPr="00284EF5" w:rsidRDefault="0021726E" w:rsidP="006A4615">
            <w:pPr>
              <w:rPr>
                <w:rFonts w:ascii="Arial Narrow" w:hAnsi="Arial Narrow"/>
                <w:sz w:val="20"/>
                <w:szCs w:val="20"/>
              </w:rPr>
            </w:pPr>
            <w:r w:rsidRPr="00284EF5">
              <w:rPr>
                <w:rFonts w:ascii="Arial Narrow" w:hAnsi="Arial Narrow"/>
                <w:sz w:val="20"/>
                <w:szCs w:val="20"/>
              </w:rPr>
              <w:t>diction, dictator</w:t>
            </w:r>
          </w:p>
        </w:tc>
        <w:tc>
          <w:tcPr>
            <w:tcW w:w="1275" w:type="dxa"/>
          </w:tcPr>
          <w:p w:rsidR="0021726E" w:rsidRPr="00284EF5" w:rsidRDefault="0021726E" w:rsidP="006A4615">
            <w:pPr>
              <w:jc w:val="center"/>
              <w:rPr>
                <w:rFonts w:ascii="Arial Narrow" w:hAnsi="Arial Narrow"/>
                <w:sz w:val="20"/>
                <w:szCs w:val="20"/>
              </w:rPr>
            </w:pPr>
            <w:r w:rsidRPr="00284EF5">
              <w:rPr>
                <w:rFonts w:ascii="Arial Narrow" w:hAnsi="Arial Narrow"/>
                <w:sz w:val="20"/>
                <w:szCs w:val="20"/>
              </w:rPr>
              <w:t>Latin</w:t>
            </w:r>
          </w:p>
        </w:tc>
        <w:tc>
          <w:tcPr>
            <w:tcW w:w="2773" w:type="dxa"/>
          </w:tcPr>
          <w:p w:rsidR="0021726E" w:rsidRPr="00284EF5" w:rsidRDefault="0021726E" w:rsidP="006A4615">
            <w:pPr>
              <w:jc w:val="center"/>
              <w:rPr>
                <w:rFonts w:ascii="Arial Narrow" w:hAnsi="Arial Narrow"/>
                <w:sz w:val="20"/>
                <w:szCs w:val="20"/>
              </w:rPr>
            </w:pPr>
          </w:p>
        </w:tc>
      </w:tr>
    </w:tbl>
    <w:p w:rsidR="0021726E" w:rsidRDefault="0021726E"/>
    <w:sectPr w:rsidR="0021726E" w:rsidSect="0021726E">
      <w:pgSz w:w="15840" w:h="12240" w:orient="landscape"/>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6E"/>
    <w:rsid w:val="0021726E"/>
    <w:rsid w:val="00646230"/>
    <w:rsid w:val="0099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91730-63D7-4042-9B4E-E094846C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2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U. Mehanna</dc:creator>
  <cp:keywords/>
  <dc:description/>
  <cp:lastModifiedBy>Tiffany Rawitt</cp:lastModifiedBy>
  <cp:revision>2</cp:revision>
  <cp:lastPrinted>2015-08-14T16:36:00Z</cp:lastPrinted>
  <dcterms:created xsi:type="dcterms:W3CDTF">2019-08-05T23:32:00Z</dcterms:created>
  <dcterms:modified xsi:type="dcterms:W3CDTF">2019-08-05T23:32:00Z</dcterms:modified>
</cp:coreProperties>
</file>