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62C57" w14:textId="77777777" w:rsidR="00300923" w:rsidRDefault="00300923" w:rsidP="00E373EC">
      <w:pPr>
        <w:jc w:val="center"/>
        <w:rPr>
          <w:rFonts w:ascii="AbcBulletin" w:hAnsi="AbcBulletin" w:cs="Arial"/>
          <w:b/>
          <w:sz w:val="36"/>
          <w:szCs w:val="36"/>
          <w:u w:val="single"/>
        </w:rPr>
      </w:pPr>
      <w:bookmarkStart w:id="0" w:name="_GoBack"/>
      <w:bookmarkEnd w:id="0"/>
    </w:p>
    <w:p w14:paraId="543EC68C" w14:textId="77777777" w:rsidR="00300923" w:rsidRDefault="00300923" w:rsidP="00E373EC">
      <w:pPr>
        <w:jc w:val="center"/>
        <w:rPr>
          <w:rFonts w:ascii="AbcBulletin" w:hAnsi="AbcBulletin" w:cs="Arial"/>
          <w:b/>
          <w:sz w:val="36"/>
          <w:szCs w:val="36"/>
          <w:u w:val="single"/>
        </w:rPr>
      </w:pPr>
    </w:p>
    <w:p w14:paraId="63DF24F8" w14:textId="77777777" w:rsidR="00300923" w:rsidRDefault="00300923" w:rsidP="00E373EC">
      <w:pPr>
        <w:jc w:val="center"/>
        <w:rPr>
          <w:rFonts w:ascii="AbcBulletin" w:hAnsi="AbcBulletin" w:cs="Arial"/>
          <w:b/>
          <w:sz w:val="36"/>
          <w:szCs w:val="36"/>
          <w:u w:val="single"/>
        </w:rPr>
      </w:pPr>
    </w:p>
    <w:p w14:paraId="7CF38464" w14:textId="77777777" w:rsidR="00300923" w:rsidRDefault="00300923" w:rsidP="00E373EC">
      <w:pPr>
        <w:jc w:val="center"/>
        <w:rPr>
          <w:rFonts w:ascii="AbcBulletin" w:hAnsi="AbcBulletin" w:cs="Arial"/>
          <w:b/>
          <w:sz w:val="36"/>
          <w:szCs w:val="36"/>
          <w:u w:val="single"/>
        </w:rPr>
      </w:pPr>
    </w:p>
    <w:p w14:paraId="3D6BA16E" w14:textId="77777777" w:rsidR="00300923" w:rsidRDefault="00300923" w:rsidP="00E373EC">
      <w:pPr>
        <w:jc w:val="center"/>
        <w:rPr>
          <w:rFonts w:ascii="AbcBulletin" w:hAnsi="AbcBulletin" w:cs="Arial"/>
          <w:b/>
          <w:sz w:val="36"/>
          <w:szCs w:val="36"/>
          <w:u w:val="single"/>
        </w:rPr>
      </w:pPr>
    </w:p>
    <w:p w14:paraId="796499D0" w14:textId="77777777" w:rsidR="00300923" w:rsidRDefault="00300923" w:rsidP="00E373EC">
      <w:pPr>
        <w:jc w:val="center"/>
        <w:rPr>
          <w:rFonts w:ascii="AbcBulletin" w:hAnsi="AbcBulletin" w:cs="Arial"/>
          <w:b/>
          <w:sz w:val="36"/>
          <w:szCs w:val="36"/>
          <w:u w:val="single"/>
        </w:rPr>
      </w:pPr>
    </w:p>
    <w:p w14:paraId="56BBBD43" w14:textId="77777777" w:rsidR="00300923" w:rsidRDefault="00300923" w:rsidP="00E373EC">
      <w:pPr>
        <w:jc w:val="center"/>
        <w:rPr>
          <w:rFonts w:ascii="AbcBulletin" w:hAnsi="AbcBulletin" w:cs="Arial"/>
          <w:b/>
          <w:sz w:val="36"/>
          <w:szCs w:val="36"/>
          <w:u w:val="single"/>
        </w:rPr>
      </w:pPr>
    </w:p>
    <w:p w14:paraId="1F6A81CD" w14:textId="77777777" w:rsidR="00300923" w:rsidRDefault="00300923" w:rsidP="00E373EC">
      <w:pPr>
        <w:jc w:val="center"/>
        <w:rPr>
          <w:rFonts w:ascii="AbcBulletin" w:hAnsi="AbcBulletin" w:cs="Arial"/>
          <w:b/>
          <w:sz w:val="36"/>
          <w:szCs w:val="36"/>
          <w:u w:val="single"/>
        </w:rPr>
      </w:pPr>
    </w:p>
    <w:p w14:paraId="1A6F6F1D" w14:textId="77777777" w:rsidR="00300923" w:rsidRPr="009E2A50" w:rsidRDefault="6D40C101" w:rsidP="6D40C101">
      <w:pPr>
        <w:jc w:val="center"/>
        <w:rPr>
          <w:rFonts w:ascii="RowdyDots" w:hAnsi="RowdyDots" w:cs="Arial"/>
          <w:sz w:val="80"/>
          <w:szCs w:val="80"/>
        </w:rPr>
      </w:pPr>
      <w:r w:rsidRPr="6D40C101">
        <w:rPr>
          <w:rFonts w:ascii="RowdyDots" w:hAnsi="RowdyDots" w:cs="Arial"/>
          <w:sz w:val="80"/>
          <w:szCs w:val="80"/>
        </w:rPr>
        <w:t xml:space="preserve">Welcome to Mrs. </w:t>
      </w:r>
      <w:proofErr w:type="spellStart"/>
      <w:r w:rsidRPr="6D40C101">
        <w:rPr>
          <w:rFonts w:ascii="RowdyDots" w:hAnsi="RowdyDots" w:cs="Arial"/>
          <w:sz w:val="80"/>
          <w:szCs w:val="80"/>
        </w:rPr>
        <w:t>Grzybek’s</w:t>
      </w:r>
      <w:proofErr w:type="spellEnd"/>
      <w:r w:rsidRPr="6D40C101">
        <w:rPr>
          <w:rFonts w:ascii="RowdyDots" w:hAnsi="RowdyDots" w:cs="Arial"/>
          <w:sz w:val="80"/>
          <w:szCs w:val="80"/>
        </w:rPr>
        <w:t xml:space="preserve"> Third Grade Class!</w:t>
      </w:r>
    </w:p>
    <w:p w14:paraId="7A61327B" w14:textId="77777777" w:rsidR="00300923" w:rsidRDefault="00300923" w:rsidP="00E373EC">
      <w:pPr>
        <w:jc w:val="center"/>
        <w:rPr>
          <w:rFonts w:ascii="AbcBulletin" w:hAnsi="AbcBulletin" w:cs="Arial"/>
          <w:b/>
          <w:sz w:val="36"/>
          <w:szCs w:val="36"/>
          <w:u w:val="single"/>
        </w:rPr>
      </w:pPr>
    </w:p>
    <w:p w14:paraId="3CF74E35" w14:textId="77777777" w:rsidR="00300923" w:rsidRDefault="00A017A3" w:rsidP="00E373EC">
      <w:pPr>
        <w:jc w:val="center"/>
        <w:rPr>
          <w:rFonts w:ascii="AbcBulletin" w:hAnsi="AbcBulletin" w:cs="Arial"/>
          <w:b/>
          <w:sz w:val="36"/>
          <w:szCs w:val="36"/>
          <w:u w:val="single"/>
        </w:rPr>
      </w:pPr>
      <w:r>
        <w:rPr>
          <w:rFonts w:ascii="AbcBulletin" w:hAnsi="AbcBulletin" w:cs="Arial"/>
          <w:noProof/>
          <w:sz w:val="36"/>
          <w:szCs w:val="36"/>
        </w:rPr>
        <w:drawing>
          <wp:inline distT="0" distB="0" distL="0" distR="0" wp14:anchorId="36197DAB" wp14:editId="07777777">
            <wp:extent cx="3026410" cy="2877185"/>
            <wp:effectExtent l="0" t="0" r="0" b="0"/>
            <wp:docPr id="1" name="Picture 1" descr="st_teach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teache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6410" cy="2877185"/>
                    </a:xfrm>
                    <a:prstGeom prst="rect">
                      <a:avLst/>
                    </a:prstGeom>
                    <a:noFill/>
                    <a:ln>
                      <a:noFill/>
                    </a:ln>
                  </pic:spPr>
                </pic:pic>
              </a:graphicData>
            </a:graphic>
          </wp:inline>
        </w:drawing>
      </w:r>
    </w:p>
    <w:p w14:paraId="41C62248" w14:textId="77777777" w:rsidR="006F6712" w:rsidRDefault="006F6712" w:rsidP="00E373EC">
      <w:pPr>
        <w:jc w:val="center"/>
        <w:rPr>
          <w:rFonts w:ascii="AbcBulletin" w:hAnsi="AbcBulletin" w:cs="Arial"/>
          <w:b/>
          <w:sz w:val="36"/>
          <w:szCs w:val="36"/>
          <w:u w:val="single"/>
        </w:rPr>
      </w:pPr>
    </w:p>
    <w:p w14:paraId="4D9A4DA8" w14:textId="77777777" w:rsidR="006F6712" w:rsidRDefault="006F6712" w:rsidP="00E373EC">
      <w:pPr>
        <w:jc w:val="center"/>
        <w:rPr>
          <w:rFonts w:ascii="AbcBulletin" w:hAnsi="AbcBulletin" w:cs="Arial"/>
          <w:b/>
          <w:sz w:val="36"/>
          <w:szCs w:val="36"/>
          <w:u w:val="single"/>
        </w:rPr>
      </w:pPr>
    </w:p>
    <w:p w14:paraId="23CB25DC" w14:textId="77777777" w:rsidR="006F6712" w:rsidRDefault="006F6712" w:rsidP="00E373EC">
      <w:pPr>
        <w:jc w:val="center"/>
        <w:rPr>
          <w:rFonts w:ascii="AbcBulletin" w:hAnsi="AbcBulletin" w:cs="Arial"/>
          <w:b/>
          <w:sz w:val="36"/>
          <w:szCs w:val="36"/>
          <w:u w:val="single"/>
        </w:rPr>
      </w:pPr>
    </w:p>
    <w:p w14:paraId="2C184EF9" w14:textId="77777777" w:rsidR="000837C7" w:rsidRDefault="000837C7" w:rsidP="00924069">
      <w:pPr>
        <w:rPr>
          <w:rFonts w:ascii="AbcBulletin" w:hAnsi="AbcBulletin" w:cs="Arial"/>
          <w:b/>
          <w:sz w:val="36"/>
          <w:szCs w:val="36"/>
          <w:u w:val="single"/>
        </w:rPr>
      </w:pPr>
    </w:p>
    <w:p w14:paraId="3E749ED0" w14:textId="77777777" w:rsidR="00055C5A" w:rsidRDefault="00055C5A" w:rsidP="00924069">
      <w:pPr>
        <w:rPr>
          <w:rFonts w:ascii="AbcBulletin" w:hAnsi="AbcBulletin" w:cs="Arial"/>
          <w:b/>
          <w:sz w:val="36"/>
          <w:szCs w:val="36"/>
          <w:u w:val="single"/>
        </w:rPr>
      </w:pPr>
    </w:p>
    <w:p w14:paraId="6F17EB2D" w14:textId="77777777" w:rsidR="000837C7" w:rsidRDefault="000837C7" w:rsidP="00E373EC">
      <w:pPr>
        <w:jc w:val="center"/>
        <w:rPr>
          <w:rFonts w:ascii="AbcBulletin" w:hAnsi="AbcBulletin" w:cs="Arial"/>
          <w:b/>
          <w:sz w:val="36"/>
          <w:szCs w:val="36"/>
          <w:u w:val="single"/>
        </w:rPr>
      </w:pPr>
    </w:p>
    <w:p w14:paraId="652833ED" w14:textId="77777777" w:rsidR="00EA0416" w:rsidRDefault="00EA0416" w:rsidP="003B0EEA">
      <w:pPr>
        <w:rPr>
          <w:rFonts w:ascii="AbcBulletin" w:hAnsi="AbcBulletin" w:cs="Arial"/>
          <w:b/>
          <w:sz w:val="36"/>
          <w:szCs w:val="36"/>
          <w:u w:val="single"/>
        </w:rPr>
      </w:pPr>
    </w:p>
    <w:p w14:paraId="68B2E03A" w14:textId="77777777" w:rsidR="00EA0416" w:rsidRDefault="00EA0416" w:rsidP="00E373EC">
      <w:pPr>
        <w:jc w:val="center"/>
        <w:rPr>
          <w:rFonts w:ascii="AbcBulletin" w:hAnsi="AbcBulletin" w:cs="Arial"/>
          <w:b/>
          <w:sz w:val="36"/>
          <w:szCs w:val="36"/>
          <w:u w:val="single"/>
        </w:rPr>
      </w:pPr>
    </w:p>
    <w:p w14:paraId="362DFA7F" w14:textId="77777777" w:rsidR="0076086A" w:rsidRDefault="0076086A" w:rsidP="006F6712">
      <w:pPr>
        <w:jc w:val="center"/>
        <w:rPr>
          <w:rFonts w:ascii="TeachersDonut" w:hAnsi="TeachersDonut" w:cs="Arial"/>
          <w:sz w:val="36"/>
          <w:szCs w:val="36"/>
          <w:u w:val="single"/>
        </w:rPr>
      </w:pPr>
    </w:p>
    <w:p w14:paraId="5732E0B5" w14:textId="23AE2D80" w:rsidR="0063341E" w:rsidRDefault="0063341E">
      <w:pPr>
        <w:rPr>
          <w:rFonts w:ascii="TeachersDonut" w:hAnsi="TeachersDonut" w:cs="Arial"/>
          <w:sz w:val="36"/>
          <w:szCs w:val="36"/>
          <w:u w:val="single"/>
        </w:rPr>
      </w:pPr>
      <w:r>
        <w:rPr>
          <w:rFonts w:ascii="TeachersDonut" w:hAnsi="TeachersDonut" w:cs="Arial"/>
          <w:sz w:val="36"/>
          <w:szCs w:val="36"/>
          <w:u w:val="single"/>
        </w:rPr>
        <w:br w:type="page"/>
      </w:r>
    </w:p>
    <w:p w14:paraId="60AB7C30" w14:textId="0565E854" w:rsidR="0063341E"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lastRenderedPageBreak/>
        <w:t>Dear Parents,</w:t>
      </w:r>
    </w:p>
    <w:p w14:paraId="16BDDADF" w14:textId="69C8D6DE" w:rsidR="37C046EC" w:rsidRDefault="37C046EC" w:rsidP="37C046EC">
      <w:pPr>
        <w:rPr>
          <w:rFonts w:asciiTheme="minorHAnsi" w:eastAsiaTheme="minorEastAsia" w:hAnsiTheme="minorHAnsi" w:cstheme="minorBidi"/>
        </w:rPr>
      </w:pPr>
    </w:p>
    <w:p w14:paraId="31F9792A" w14:textId="7FA0B65F" w:rsidR="0063341E" w:rsidRDefault="0063341E" w:rsidP="37C046EC">
      <w:pPr>
        <w:rPr>
          <w:rFonts w:asciiTheme="minorHAnsi" w:eastAsiaTheme="minorEastAsia" w:hAnsiTheme="minorHAnsi" w:cstheme="minorBidi"/>
        </w:rPr>
      </w:pPr>
      <w:r w:rsidRPr="37C046EC">
        <w:rPr>
          <w:rFonts w:asciiTheme="minorHAnsi" w:eastAsiaTheme="minorEastAsia" w:hAnsiTheme="minorHAnsi" w:cstheme="minorBidi"/>
        </w:rPr>
        <w:t>I am excited about the upcoming school year!</w:t>
      </w:r>
    </w:p>
    <w:p w14:paraId="27BDB1B5" w14:textId="12A3352E" w:rsidR="0063341E" w:rsidRDefault="0063341E" w:rsidP="37C046EC">
      <w:pPr>
        <w:rPr>
          <w:rFonts w:asciiTheme="minorHAnsi" w:eastAsiaTheme="minorEastAsia" w:hAnsiTheme="minorHAnsi" w:cstheme="minorBidi"/>
        </w:rPr>
      </w:pPr>
    </w:p>
    <w:p w14:paraId="2FDEFAAE" w14:textId="4962931D" w:rsidR="0063341E" w:rsidRDefault="37C046EC" w:rsidP="37C046EC">
      <w:pPr>
        <w:rPr>
          <w:rFonts w:asciiTheme="minorHAnsi" w:eastAsiaTheme="minorEastAsia" w:hAnsiTheme="minorHAnsi" w:cstheme="minorBidi"/>
          <w:color w:val="000000" w:themeColor="text1"/>
        </w:rPr>
      </w:pPr>
      <w:r w:rsidRPr="37C046EC">
        <w:rPr>
          <w:rFonts w:asciiTheme="minorHAnsi" w:eastAsiaTheme="minorEastAsia" w:hAnsiTheme="minorHAnsi" w:cstheme="minorBidi"/>
          <w:color w:val="000000" w:themeColor="text1"/>
        </w:rPr>
        <w:t>We will have snack during the day to re-energize! Please pack a snack in your child’s lunchbox OR backpack for this time. Snack will be during our WIN time. Please make sure that this is a snack that is not messy or does not need utensils, as we will be working while we snack. Students are also allowed to have water bottles at their desks.</w:t>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r w:rsidR="0063341E">
        <w:rPr>
          <w:rFonts w:ascii="TeachersDonut" w:hAnsi="TeachersDonut" w:cs="Arial"/>
          <w:sz w:val="36"/>
          <w:szCs w:val="36"/>
        </w:rPr>
        <w:tab/>
      </w:r>
    </w:p>
    <w:p w14:paraId="23FE05D7" w14:textId="6332D33F" w:rsidR="00F93842" w:rsidRPr="004D3E48" w:rsidRDefault="00F93842" w:rsidP="37C046EC">
      <w:pPr>
        <w:rPr>
          <w:rFonts w:asciiTheme="minorHAnsi" w:eastAsiaTheme="minorEastAsia" w:hAnsiTheme="minorHAnsi" w:cstheme="minorBidi"/>
        </w:rPr>
      </w:pPr>
    </w:p>
    <w:p w14:paraId="5BFAB7A8" w14:textId="4FAECD60" w:rsidR="00F93842" w:rsidRPr="009E2A50" w:rsidRDefault="37C046EC" w:rsidP="37C046EC">
      <w:pPr>
        <w:jc w:val="center"/>
        <w:rPr>
          <w:rFonts w:asciiTheme="minorHAnsi" w:eastAsiaTheme="minorEastAsia" w:hAnsiTheme="minorHAnsi" w:cstheme="minorBidi"/>
          <w:u w:val="single"/>
        </w:rPr>
      </w:pPr>
      <w:r w:rsidRPr="37C046EC">
        <w:rPr>
          <w:rFonts w:asciiTheme="minorHAnsi" w:eastAsiaTheme="minorEastAsia" w:hAnsiTheme="minorHAnsi" w:cstheme="minorBidi"/>
          <w:u w:val="single"/>
        </w:rPr>
        <w:t>Communication</w:t>
      </w:r>
    </w:p>
    <w:p w14:paraId="3C6483E5" w14:textId="77777777" w:rsidR="00F93842" w:rsidRPr="00F93842" w:rsidRDefault="37C046EC" w:rsidP="37C046EC">
      <w:pPr>
        <w:ind w:firstLine="360"/>
        <w:rPr>
          <w:rFonts w:asciiTheme="minorHAnsi" w:eastAsiaTheme="minorEastAsia" w:hAnsiTheme="minorHAnsi" w:cstheme="minorBidi"/>
        </w:rPr>
      </w:pPr>
      <w:r w:rsidRPr="37C046EC">
        <w:rPr>
          <w:rFonts w:asciiTheme="minorHAnsi" w:eastAsiaTheme="minorEastAsia" w:hAnsiTheme="minorHAnsi" w:cstheme="minorBidi"/>
        </w:rPr>
        <w:t>The following are ways to contact me before, during, or after school:</w:t>
      </w:r>
    </w:p>
    <w:p w14:paraId="7724B630" w14:textId="56A21D88" w:rsidR="00F93842" w:rsidRPr="00F93842" w:rsidRDefault="37C046EC" w:rsidP="37C046EC">
      <w:pPr>
        <w:numPr>
          <w:ilvl w:val="0"/>
          <w:numId w:val="2"/>
        </w:numPr>
        <w:rPr>
          <w:rFonts w:asciiTheme="minorHAnsi" w:eastAsiaTheme="minorEastAsia" w:hAnsiTheme="minorHAnsi" w:cstheme="minorBidi"/>
        </w:rPr>
      </w:pPr>
      <w:r w:rsidRPr="37C046EC">
        <w:rPr>
          <w:rFonts w:asciiTheme="minorHAnsi" w:eastAsiaTheme="minorEastAsia" w:hAnsiTheme="minorHAnsi" w:cstheme="minorBidi"/>
        </w:rPr>
        <w:t>Through school e-mail (</w:t>
      </w:r>
      <w:r w:rsidRPr="37C046EC">
        <w:rPr>
          <w:rFonts w:asciiTheme="minorHAnsi" w:eastAsiaTheme="minorEastAsia" w:hAnsiTheme="minorHAnsi" w:cstheme="minorBidi"/>
          <w:b/>
          <w:bCs/>
        </w:rPr>
        <w:t>theresa.grzybek@stjohns.k12.fl.us</w:t>
      </w:r>
      <w:r w:rsidRPr="37C046EC">
        <w:rPr>
          <w:rFonts w:asciiTheme="minorHAnsi" w:eastAsiaTheme="minorEastAsia" w:hAnsiTheme="minorHAnsi" w:cstheme="minorBidi"/>
        </w:rPr>
        <w:t>)</w:t>
      </w:r>
    </w:p>
    <w:p w14:paraId="566E5303" w14:textId="77777777" w:rsidR="00F93842" w:rsidRPr="00F93842" w:rsidRDefault="37C046EC" w:rsidP="37C046EC">
      <w:pPr>
        <w:numPr>
          <w:ilvl w:val="0"/>
          <w:numId w:val="2"/>
        </w:numPr>
        <w:rPr>
          <w:rFonts w:asciiTheme="minorHAnsi" w:eastAsiaTheme="minorEastAsia" w:hAnsiTheme="minorHAnsi" w:cstheme="minorBidi"/>
        </w:rPr>
      </w:pPr>
      <w:r w:rsidRPr="37C046EC">
        <w:rPr>
          <w:rFonts w:asciiTheme="minorHAnsi" w:eastAsiaTheme="minorEastAsia" w:hAnsiTheme="minorHAnsi" w:cstheme="minorBidi"/>
        </w:rPr>
        <w:t xml:space="preserve">Through notes sent in your child’s agenda </w:t>
      </w:r>
    </w:p>
    <w:p w14:paraId="6173726E" w14:textId="77777777" w:rsidR="00F93842" w:rsidRPr="00F93842" w:rsidRDefault="00F93842" w:rsidP="37C046EC">
      <w:pPr>
        <w:rPr>
          <w:rFonts w:asciiTheme="minorHAnsi" w:eastAsiaTheme="minorEastAsia" w:hAnsiTheme="minorHAnsi" w:cstheme="minorBidi"/>
        </w:rPr>
      </w:pPr>
    </w:p>
    <w:p w14:paraId="24F9C5B9" w14:textId="36959111" w:rsidR="00F93842" w:rsidRPr="00F93842"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t xml:space="preserve"> The best way to contact me is through EMAIL.</w:t>
      </w:r>
    </w:p>
    <w:p w14:paraId="7CDD89AC" w14:textId="14C4E9DB" w:rsidR="002124AD" w:rsidRDefault="002124AD" w:rsidP="37C046EC">
      <w:pPr>
        <w:rPr>
          <w:rFonts w:asciiTheme="minorHAnsi" w:eastAsiaTheme="minorEastAsia" w:hAnsiTheme="minorHAnsi" w:cstheme="minorBidi"/>
        </w:rPr>
      </w:pPr>
      <w:r>
        <w:rPr>
          <w:rFonts w:ascii="TeachersDonut" w:hAnsi="TeachersDonut" w:cs="Arial"/>
          <w:sz w:val="36"/>
          <w:szCs w:val="36"/>
        </w:rPr>
        <w:tab/>
      </w:r>
      <w:r w:rsidRPr="37C046EC">
        <w:rPr>
          <w:rFonts w:asciiTheme="minorHAnsi" w:eastAsiaTheme="minorEastAsia" w:hAnsiTheme="minorHAnsi" w:cstheme="minorBidi"/>
        </w:rPr>
        <w:t>If you have ANY questions, please email me or ask.</w:t>
      </w:r>
    </w:p>
    <w:p w14:paraId="0C0DB132" w14:textId="7EDB7A70" w:rsidR="003A199C" w:rsidRPr="00F93842" w:rsidRDefault="003A199C" w:rsidP="37C046EC">
      <w:pPr>
        <w:rPr>
          <w:rFonts w:asciiTheme="minorHAnsi" w:eastAsiaTheme="minorEastAsia" w:hAnsiTheme="minorHAnsi" w:cstheme="minorBidi"/>
        </w:rPr>
      </w:pPr>
      <w:r>
        <w:rPr>
          <w:noProof/>
        </w:rPr>
        <w:drawing>
          <wp:anchor distT="0" distB="0" distL="114300" distR="114300" simplePos="0" relativeHeight="251662336" behindDoc="1" locked="0" layoutInCell="1" allowOverlap="1" wp14:anchorId="7405A9F7" wp14:editId="18566304">
            <wp:simplePos x="0" y="0"/>
            <wp:positionH relativeFrom="column">
              <wp:posOffset>4763135</wp:posOffset>
            </wp:positionH>
            <wp:positionV relativeFrom="paragraph">
              <wp:posOffset>134620</wp:posOffset>
            </wp:positionV>
            <wp:extent cx="887730" cy="882650"/>
            <wp:effectExtent l="0" t="0" r="0" b="0"/>
            <wp:wrapTight wrapText="bothSides">
              <wp:wrapPolygon edited="0">
                <wp:start x="6953" y="0"/>
                <wp:lineTo x="5099" y="2797"/>
                <wp:lineTo x="4635" y="7459"/>
                <wp:lineTo x="0" y="8391"/>
                <wp:lineTo x="0" y="20046"/>
                <wp:lineTo x="927" y="20978"/>
                <wp:lineTo x="6026" y="20978"/>
                <wp:lineTo x="16223" y="20978"/>
                <wp:lineTo x="20395" y="20978"/>
                <wp:lineTo x="21322" y="20046"/>
                <wp:lineTo x="21322" y="6527"/>
                <wp:lineTo x="19468" y="4662"/>
                <wp:lineTo x="12515" y="0"/>
                <wp:lineTo x="6953" y="0"/>
              </wp:wrapPolygon>
            </wp:wrapTight>
            <wp:docPr id="23" name="Picture 23" descr="ckz8_teach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kz8_teacher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773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9B9C3" w14:textId="4F721DF1" w:rsidR="00E373EC" w:rsidRPr="009E2A50" w:rsidRDefault="37C046EC" w:rsidP="37C046EC">
      <w:pPr>
        <w:jc w:val="center"/>
        <w:rPr>
          <w:rFonts w:ascii="TeachersDonut,Arial" w:eastAsia="TeachersDonut,Arial" w:hAnsi="TeachersDonut,Arial" w:cs="TeachersDonut,Arial"/>
          <w:sz w:val="36"/>
          <w:szCs w:val="36"/>
          <w:u w:val="single"/>
        </w:rPr>
      </w:pPr>
      <w:r w:rsidRPr="37C046EC">
        <w:rPr>
          <w:rFonts w:ascii="TeachersDonut" w:eastAsia="TeachersDonut" w:hAnsi="TeachersDonut" w:cs="TeachersDonut"/>
          <w:sz w:val="36"/>
          <w:szCs w:val="36"/>
          <w:u w:val="single"/>
        </w:rPr>
        <w:t>Smooth Ways to Start the School Year</w:t>
      </w:r>
    </w:p>
    <w:p w14:paraId="2BA11CC0" w14:textId="77777777" w:rsidR="00E373EC" w:rsidRPr="00954A75" w:rsidRDefault="00E373EC" w:rsidP="00E373EC">
      <w:pPr>
        <w:jc w:val="center"/>
        <w:rPr>
          <w:rFonts w:ascii="Calibri" w:hAnsi="Calibri" w:cs="Calibri"/>
          <w:b/>
          <w:sz w:val="32"/>
          <w:szCs w:val="32"/>
        </w:rPr>
      </w:pPr>
    </w:p>
    <w:p w14:paraId="22EEEF05" w14:textId="77777777" w:rsidR="00E373EC" w:rsidRPr="00954A75" w:rsidRDefault="6D40C101" w:rsidP="6D40C101">
      <w:pPr>
        <w:numPr>
          <w:ilvl w:val="0"/>
          <w:numId w:val="1"/>
        </w:numPr>
        <w:rPr>
          <w:rFonts w:ascii="Calibri" w:hAnsi="Calibri" w:cs="Calibri"/>
          <w:color w:val="000000" w:themeColor="text1"/>
        </w:rPr>
      </w:pPr>
      <w:r w:rsidRPr="6D40C101">
        <w:rPr>
          <w:rFonts w:ascii="Calibri" w:hAnsi="Calibri" w:cs="Calibri"/>
          <w:color w:val="000000" w:themeColor="text1"/>
        </w:rPr>
        <w:t xml:space="preserve">Notify me of your child’s transportation routine </w:t>
      </w:r>
      <w:r w:rsidRPr="6D40C101">
        <w:rPr>
          <w:rFonts w:ascii="Calibri" w:hAnsi="Calibri" w:cs="Calibri"/>
          <w:i/>
          <w:iCs/>
          <w:color w:val="000000" w:themeColor="text1"/>
          <w:u w:val="single"/>
        </w:rPr>
        <w:t>before</w:t>
      </w:r>
      <w:r w:rsidRPr="6D40C101">
        <w:rPr>
          <w:rFonts w:ascii="Calibri" w:hAnsi="Calibri" w:cs="Calibri"/>
          <w:color w:val="000000" w:themeColor="text1"/>
        </w:rPr>
        <w:t xml:space="preserve"> the first day of school. I will help him/her get to the right place safely. </w:t>
      </w:r>
      <w:r w:rsidRPr="6D40C101">
        <w:rPr>
          <w:rFonts w:ascii="Calibri" w:hAnsi="Calibri" w:cs="Calibri"/>
          <w:i/>
          <w:iCs/>
          <w:color w:val="000000" w:themeColor="text1"/>
          <w:u w:val="single"/>
        </w:rPr>
        <w:t>For safety reasons, changes must be given to the school in writing with your signature or we follow the child’s regular routine</w:t>
      </w:r>
      <w:r w:rsidRPr="6D40C101">
        <w:rPr>
          <w:rFonts w:ascii="Calibri" w:hAnsi="Calibri" w:cs="Calibri"/>
          <w:color w:val="000000" w:themeColor="text1"/>
        </w:rPr>
        <w:t>.</w:t>
      </w:r>
    </w:p>
    <w:p w14:paraId="3E87EFBC" w14:textId="77777777" w:rsidR="00E373EC" w:rsidRPr="00954A75" w:rsidRDefault="00E373EC" w:rsidP="00E373EC">
      <w:pPr>
        <w:ind w:left="720"/>
        <w:rPr>
          <w:rFonts w:ascii="Calibri" w:hAnsi="Calibri" w:cs="Calibri"/>
          <w:color w:val="000000"/>
        </w:rPr>
      </w:pPr>
    </w:p>
    <w:p w14:paraId="56473EB5" w14:textId="77777777" w:rsidR="005F3EE9" w:rsidRDefault="005F3EE9" w:rsidP="005F3EE9">
      <w:pPr>
        <w:pStyle w:val="ListParagraph"/>
        <w:rPr>
          <w:rFonts w:ascii="Calibri" w:hAnsi="Calibri" w:cs="Calibri"/>
          <w:color w:val="000000"/>
        </w:rPr>
      </w:pPr>
    </w:p>
    <w:p w14:paraId="005AA55A" w14:textId="65CA7F6D" w:rsidR="00BC3608" w:rsidRDefault="6D40C101" w:rsidP="6D40C101">
      <w:pPr>
        <w:ind w:firstLine="720"/>
        <w:rPr>
          <w:rFonts w:ascii="Calibri" w:hAnsi="Calibri" w:cs="Calibri"/>
          <w:b/>
          <w:bCs/>
          <w:color w:val="000000" w:themeColor="text1"/>
        </w:rPr>
      </w:pPr>
      <w:r w:rsidRPr="6D40C101">
        <w:rPr>
          <w:rFonts w:ascii="Calibri" w:hAnsi="Calibri" w:cs="Calibri"/>
          <w:b/>
          <w:bCs/>
          <w:color w:val="000000" w:themeColor="text1"/>
        </w:rPr>
        <w:t xml:space="preserve">Please see your child’s Code of Conduct book for a full listing of school policies.  </w:t>
      </w:r>
    </w:p>
    <w:p w14:paraId="1B26FF49" w14:textId="77777777" w:rsidR="00E373EC" w:rsidRPr="00954A75" w:rsidRDefault="6D40C101" w:rsidP="6D40C101">
      <w:pPr>
        <w:jc w:val="center"/>
        <w:rPr>
          <w:rFonts w:ascii="Calibri" w:hAnsi="Calibri" w:cs="Calibri"/>
          <w:b/>
          <w:bCs/>
          <w:color w:val="000000" w:themeColor="text1"/>
        </w:rPr>
      </w:pPr>
      <w:r w:rsidRPr="6D40C101">
        <w:rPr>
          <w:rFonts w:ascii="Calibri" w:hAnsi="Calibri" w:cs="Calibri"/>
          <w:b/>
          <w:bCs/>
          <w:color w:val="000000" w:themeColor="text1"/>
        </w:rPr>
        <w:t>Please read our dress code policy carefully (this policy is also located in the Student Handbook).</w:t>
      </w:r>
    </w:p>
    <w:p w14:paraId="442D2A48" w14:textId="77777777" w:rsidR="00E373EC" w:rsidRPr="00954A75" w:rsidRDefault="00A017A3" w:rsidP="00E373EC">
      <w:pPr>
        <w:jc w:val="center"/>
        <w:rPr>
          <w:rFonts w:ascii="Calibri" w:hAnsi="Calibri" w:cs="Calibri"/>
          <w:b/>
          <w:color w:val="000000"/>
        </w:rPr>
      </w:pPr>
      <w:r w:rsidRPr="00954A75">
        <w:rPr>
          <w:rFonts w:ascii="Calibri" w:hAnsi="Calibri" w:cs="Calibri"/>
          <w:noProof/>
        </w:rPr>
        <w:drawing>
          <wp:anchor distT="0" distB="0" distL="114300" distR="114300" simplePos="0" relativeHeight="251657216" behindDoc="1" locked="0" layoutInCell="1" allowOverlap="1" wp14:anchorId="0C96D998" wp14:editId="07777777">
            <wp:simplePos x="0" y="0"/>
            <wp:positionH relativeFrom="column">
              <wp:posOffset>1377950</wp:posOffset>
            </wp:positionH>
            <wp:positionV relativeFrom="paragraph">
              <wp:posOffset>19050</wp:posOffset>
            </wp:positionV>
            <wp:extent cx="1751330" cy="885190"/>
            <wp:effectExtent l="0" t="0" r="0" b="0"/>
            <wp:wrapTight wrapText="bothSides">
              <wp:wrapPolygon edited="0">
                <wp:start x="0" y="0"/>
                <wp:lineTo x="0" y="20918"/>
                <wp:lineTo x="21381" y="20918"/>
                <wp:lineTo x="21381" y="0"/>
                <wp:lineTo x="0" y="0"/>
              </wp:wrapPolygon>
            </wp:wrapTight>
            <wp:docPr id="22" name="Picture 22" descr="ki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id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133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0D46D" w14:textId="77777777" w:rsidR="00572CEB" w:rsidRDefault="00572CEB" w:rsidP="005F3EE9">
      <w:pPr>
        <w:rPr>
          <w:rFonts w:ascii="TeachersDonut" w:hAnsi="TeachersDonut" w:cs="Arial"/>
          <w:sz w:val="40"/>
          <w:szCs w:val="40"/>
          <w:u w:val="single"/>
        </w:rPr>
      </w:pPr>
    </w:p>
    <w:p w14:paraId="0DECD92E" w14:textId="544A3CBA" w:rsidR="37C046EC" w:rsidRDefault="37C046EC" w:rsidP="37C046EC">
      <w:pPr>
        <w:ind w:left="720" w:firstLine="720"/>
        <w:rPr>
          <w:rFonts w:ascii="TeachersDonut" w:eastAsia="TeachersDonut" w:hAnsi="TeachersDonut" w:cs="TeachersDonut"/>
          <w:color w:val="000000" w:themeColor="text1"/>
          <w:sz w:val="40"/>
          <w:szCs w:val="40"/>
          <w:u w:val="single"/>
        </w:rPr>
      </w:pPr>
    </w:p>
    <w:p w14:paraId="23BF180E" w14:textId="6F1D3687" w:rsidR="37C046EC" w:rsidRDefault="37C046EC" w:rsidP="37C046EC">
      <w:pPr>
        <w:ind w:left="720" w:firstLine="720"/>
        <w:rPr>
          <w:rFonts w:ascii="TeachersDonut" w:eastAsia="TeachersDonut" w:hAnsi="TeachersDonut" w:cs="TeachersDonut"/>
          <w:color w:val="000000" w:themeColor="text1"/>
          <w:sz w:val="40"/>
          <w:szCs w:val="40"/>
          <w:u w:val="single"/>
        </w:rPr>
      </w:pPr>
    </w:p>
    <w:p w14:paraId="149984F3" w14:textId="41EF0D99" w:rsidR="37C046EC" w:rsidRDefault="37C046EC" w:rsidP="37C046EC">
      <w:pPr>
        <w:ind w:left="720" w:firstLine="720"/>
        <w:rPr>
          <w:rFonts w:ascii="TeachersDonut" w:eastAsia="TeachersDonut" w:hAnsi="TeachersDonut" w:cs="TeachersDonut"/>
          <w:color w:val="000000" w:themeColor="text1"/>
          <w:sz w:val="40"/>
          <w:szCs w:val="40"/>
          <w:u w:val="single"/>
        </w:rPr>
      </w:pPr>
    </w:p>
    <w:p w14:paraId="222601EA" w14:textId="30ABC1D4" w:rsidR="00E373EC" w:rsidRPr="009E2A50" w:rsidRDefault="6D40C101" w:rsidP="6D40C101">
      <w:pPr>
        <w:ind w:left="720" w:firstLine="720"/>
        <w:rPr>
          <w:rFonts w:ascii="TeachersDonut" w:hAnsi="TeachersDonut" w:cs="Arial"/>
          <w:color w:val="000000" w:themeColor="text1"/>
          <w:sz w:val="40"/>
          <w:szCs w:val="40"/>
          <w:u w:val="single"/>
        </w:rPr>
      </w:pPr>
      <w:r w:rsidRPr="6D40C101">
        <w:rPr>
          <w:rFonts w:ascii="TeachersDonut" w:hAnsi="TeachersDonut" w:cs="Arial"/>
          <w:color w:val="000000" w:themeColor="text1"/>
          <w:sz w:val="40"/>
          <w:szCs w:val="40"/>
          <w:u w:val="single"/>
        </w:rPr>
        <w:t>Visiting in the Classroom/Field Trips</w:t>
      </w:r>
    </w:p>
    <w:p w14:paraId="451C2A1E" w14:textId="17E57482" w:rsidR="37C046EC" w:rsidRDefault="37C046EC" w:rsidP="37C046EC">
      <w:pPr>
        <w:ind w:firstLine="720"/>
        <w:rPr>
          <w:rFonts w:ascii="Calibri" w:eastAsia="Calibri" w:hAnsi="Calibri" w:cs="Calibri"/>
          <w:b/>
          <w:bCs/>
        </w:rPr>
      </w:pPr>
      <w:r w:rsidRPr="37C046EC">
        <w:rPr>
          <w:rFonts w:ascii="Calibri" w:eastAsia="Calibri" w:hAnsi="Calibri" w:cs="Calibri"/>
          <w:color w:val="000000" w:themeColor="text1"/>
        </w:rPr>
        <w:t xml:space="preserve">School safety procedures and district policy requires all visitors to check in at the office and wear a yellow visitor’s badge. </w:t>
      </w:r>
      <w:r w:rsidRPr="37C046EC">
        <w:rPr>
          <w:rFonts w:ascii="Calibri" w:eastAsia="Calibri" w:hAnsi="Calibri" w:cs="Calibri"/>
          <w:b/>
          <w:bCs/>
        </w:rPr>
        <w:t xml:space="preserve">**District safety policies require first time volunteers to complete background paperwork. You will need to complete this paperwork if you would like to attend classroom celebrations and field trips. Please allow yourself two weeks’ time for processing. More information is available in the front office.  You can also access this information via our school website. </w:t>
      </w:r>
      <w:r w:rsidRPr="37C046EC">
        <w:rPr>
          <w:rFonts w:asciiTheme="minorHAnsi" w:eastAsiaTheme="minorEastAsia" w:hAnsiTheme="minorHAnsi" w:cstheme="minorBidi"/>
          <w:b/>
          <w:bCs/>
        </w:rPr>
        <w:t xml:space="preserve">All volunteers and visitors must submit a School Access Form that can be filled in online here: </w:t>
      </w:r>
      <w:hyperlink r:id="rId8">
        <w:r w:rsidRPr="37C046EC">
          <w:rPr>
            <w:rStyle w:val="Hyperlink"/>
            <w:rFonts w:asciiTheme="minorHAnsi" w:eastAsiaTheme="minorEastAsia" w:hAnsiTheme="minorHAnsi" w:cstheme="minorBidi"/>
            <w:b/>
            <w:bCs/>
          </w:rPr>
          <w:t>http://www.stjohns.k12.fl.us/volunteer/</w:t>
        </w:r>
      </w:hyperlink>
      <w:r w:rsidRPr="37C046EC">
        <w:rPr>
          <w:rFonts w:asciiTheme="minorHAnsi" w:eastAsiaTheme="minorEastAsia" w:hAnsiTheme="minorHAnsi" w:cstheme="minorBidi"/>
          <w:b/>
          <w:bCs/>
        </w:rPr>
        <w:t xml:space="preserve"> </w:t>
      </w:r>
    </w:p>
    <w:p w14:paraId="108C16DB" w14:textId="77777777" w:rsidR="008B65F7" w:rsidRPr="00954A75" w:rsidRDefault="6D40C101" w:rsidP="6D40C101">
      <w:pPr>
        <w:ind w:firstLine="720"/>
        <w:rPr>
          <w:rFonts w:ascii="Calibri" w:hAnsi="Calibri" w:cs="Calibri"/>
        </w:rPr>
      </w:pPr>
      <w:r w:rsidRPr="6D40C101">
        <w:rPr>
          <w:rFonts w:ascii="Calibri" w:hAnsi="Calibri" w:cs="Calibri"/>
        </w:rPr>
        <w:t>I choose my chaperones on a first come/ first serve basis. I send out a class email and take the first responders. I always try to take different chaperones for all field trips.</w:t>
      </w:r>
    </w:p>
    <w:p w14:paraId="0B24E198" w14:textId="77777777" w:rsidR="00F363BF" w:rsidRPr="00954A75" w:rsidRDefault="00E373EC" w:rsidP="00E373EC">
      <w:pPr>
        <w:rPr>
          <w:rFonts w:ascii="Calibri" w:hAnsi="Calibri" w:cs="Calibri"/>
        </w:rPr>
      </w:pPr>
      <w:r w:rsidRPr="00954A75">
        <w:rPr>
          <w:rFonts w:ascii="Calibri" w:hAnsi="Calibri" w:cs="Calibri"/>
        </w:rPr>
        <w:tab/>
        <w:t xml:space="preserve"> </w:t>
      </w:r>
    </w:p>
    <w:p w14:paraId="447B1A53" w14:textId="77777777" w:rsidR="00F363BF" w:rsidRPr="00954A75" w:rsidRDefault="00F363BF" w:rsidP="00E373EC">
      <w:pPr>
        <w:rPr>
          <w:rFonts w:ascii="Calibri" w:hAnsi="Calibri" w:cs="Calibri"/>
        </w:rPr>
      </w:pPr>
    </w:p>
    <w:p w14:paraId="77530EF2" w14:textId="77777777" w:rsidR="006F6712" w:rsidRDefault="00A017A3" w:rsidP="00E373EC">
      <w:pPr>
        <w:jc w:val="center"/>
        <w:rPr>
          <w:rFonts w:ascii="Pea Our Best Bites" w:hAnsi="Pea Our Best Bites" w:cs="Arial"/>
          <w:b/>
          <w:color w:val="000000"/>
          <w:sz w:val="36"/>
          <w:szCs w:val="36"/>
          <w:u w:val="single"/>
        </w:rPr>
      </w:pPr>
      <w:r w:rsidRPr="00954A75">
        <w:rPr>
          <w:rFonts w:ascii="Calibri" w:hAnsi="Calibri" w:cs="Calibri"/>
          <w:noProof/>
        </w:rPr>
        <w:drawing>
          <wp:anchor distT="0" distB="0" distL="114300" distR="114300" simplePos="0" relativeHeight="251659264" behindDoc="1" locked="0" layoutInCell="1" allowOverlap="1" wp14:anchorId="6576C927" wp14:editId="07777777">
            <wp:simplePos x="0" y="0"/>
            <wp:positionH relativeFrom="column">
              <wp:posOffset>4381500</wp:posOffset>
            </wp:positionH>
            <wp:positionV relativeFrom="paragraph">
              <wp:posOffset>213360</wp:posOffset>
            </wp:positionV>
            <wp:extent cx="1266825" cy="636270"/>
            <wp:effectExtent l="0" t="0" r="0" b="0"/>
            <wp:wrapTight wrapText="bothSides">
              <wp:wrapPolygon edited="0">
                <wp:start x="13642" y="0"/>
                <wp:lineTo x="6171" y="5820"/>
                <wp:lineTo x="3248" y="8407"/>
                <wp:lineTo x="3248" y="10994"/>
                <wp:lineTo x="0" y="16814"/>
                <wp:lineTo x="0" y="20048"/>
                <wp:lineTo x="4223" y="20695"/>
                <wp:lineTo x="11693" y="20695"/>
                <wp:lineTo x="18514" y="20048"/>
                <wp:lineTo x="21438" y="17461"/>
                <wp:lineTo x="21438" y="6467"/>
                <wp:lineTo x="17215" y="0"/>
                <wp:lineTo x="13642" y="0"/>
              </wp:wrapPolygon>
            </wp:wrapTight>
            <wp:docPr id="27" name="Picture 27" descr="ckz8_bo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kz8_boy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ECE3E" w14:textId="77777777" w:rsidR="00572CEB" w:rsidRDefault="00572CEB" w:rsidP="37C046EC">
      <w:pPr>
        <w:rPr>
          <w:rFonts w:asciiTheme="minorHAnsi" w:eastAsiaTheme="minorEastAsia" w:hAnsiTheme="minorHAnsi" w:cstheme="minorBidi"/>
          <w:color w:val="000000" w:themeColor="text1"/>
          <w:u w:val="single"/>
        </w:rPr>
      </w:pPr>
    </w:p>
    <w:p w14:paraId="6381AAAC" w14:textId="21BF8CD9"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t xml:space="preserve">Below is some information that will help you through the first weeks of school.  If you have any questions, please ask. </w:t>
      </w:r>
    </w:p>
    <w:p w14:paraId="631071A0" w14:textId="21125C3E"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t xml:space="preserve"> </w:t>
      </w:r>
    </w:p>
    <w:p w14:paraId="11B6FE3B" w14:textId="4353CB99"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t xml:space="preserve"> </w:t>
      </w:r>
    </w:p>
    <w:p w14:paraId="1D4AD11D" w14:textId="6BC68E91"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t xml:space="preserve"> </w:t>
      </w:r>
    </w:p>
    <w:p w14:paraId="4294B287" w14:textId="0674A5A0"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b/>
          <w:bCs/>
        </w:rPr>
        <w:t>Parent conferences</w:t>
      </w:r>
      <w:r w:rsidRPr="37C046EC">
        <w:rPr>
          <w:rFonts w:asciiTheme="minorHAnsi" w:eastAsiaTheme="minorEastAsia" w:hAnsiTheme="minorHAnsi" w:cstheme="minorBidi"/>
        </w:rPr>
        <w:t xml:space="preserve"> – All parents will have a teacher conference during the first 9 weeks of school.  Please sign up for a conference time at open house</w:t>
      </w:r>
    </w:p>
    <w:p w14:paraId="686D6EAF" w14:textId="6DB9E8FF"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b/>
          <w:bCs/>
        </w:rPr>
        <w:t>Supplies</w:t>
      </w:r>
      <w:r w:rsidRPr="37C046EC">
        <w:rPr>
          <w:rFonts w:asciiTheme="minorHAnsi" w:eastAsiaTheme="minorEastAsia" w:hAnsiTheme="minorHAnsi" w:cstheme="minorBidi"/>
        </w:rPr>
        <w:t xml:space="preserve"> – Please send in your child’s school supplies as soon as you can.  Students will need an </w:t>
      </w:r>
      <w:r w:rsidRPr="37C046EC">
        <w:rPr>
          <w:rFonts w:asciiTheme="minorHAnsi" w:eastAsiaTheme="minorEastAsia" w:hAnsiTheme="minorHAnsi" w:cstheme="minorBidi"/>
          <w:u w:val="single"/>
        </w:rPr>
        <w:t>ongoing supply</w:t>
      </w:r>
      <w:r w:rsidRPr="37C046EC">
        <w:rPr>
          <w:rFonts w:asciiTheme="minorHAnsi" w:eastAsiaTheme="minorEastAsia" w:hAnsiTheme="minorHAnsi" w:cstheme="minorBidi"/>
        </w:rPr>
        <w:t xml:space="preserve"> of paper and pencils as I do not collect these to have a supply in the room.  As your child needs anything replenished, there will be a note in the planner.</w:t>
      </w:r>
    </w:p>
    <w:p w14:paraId="6BB2C69D" w14:textId="25477BB1"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t xml:space="preserve"> </w:t>
      </w:r>
    </w:p>
    <w:p w14:paraId="04A807D6" w14:textId="6A970058"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t xml:space="preserve"> </w:t>
      </w:r>
    </w:p>
    <w:p w14:paraId="3BD36E2B" w14:textId="77E4D8E0"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b/>
          <w:bCs/>
        </w:rPr>
        <w:t>Personal Computers</w:t>
      </w:r>
      <w:r w:rsidRPr="37C046EC">
        <w:rPr>
          <w:rFonts w:asciiTheme="minorHAnsi" w:eastAsiaTheme="minorEastAsia" w:hAnsiTheme="minorHAnsi" w:cstheme="minorBidi"/>
        </w:rPr>
        <w:t xml:space="preserve"> – These are not required.  If you are sending in a laptop, iPad or other device, please make sure it is labeled, comes in every day charged and has antivirus software installed.  Additional information and AUP forms to sign will come home for those bringing personal computers.</w:t>
      </w:r>
    </w:p>
    <w:p w14:paraId="24DBF0D5" w14:textId="629F85D6"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t xml:space="preserve"> </w:t>
      </w:r>
    </w:p>
    <w:p w14:paraId="500C17B2" w14:textId="2B5AFA3E"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b/>
          <w:bCs/>
        </w:rPr>
        <w:t>Student planners</w:t>
      </w:r>
      <w:r w:rsidRPr="37C046EC">
        <w:rPr>
          <w:rFonts w:asciiTheme="minorHAnsi" w:eastAsiaTheme="minorEastAsia" w:hAnsiTheme="minorHAnsi" w:cstheme="minorBidi"/>
        </w:rPr>
        <w:t xml:space="preserve"> – The planner is the organizational tool for our school.  Your child is learning to be responsible for their assignments and materials this year and the planner is an important part of that process. Planners are being provided free of cost by our PTO.  Parents should check the planner daily for changes in assignments and notes from the teacher.</w:t>
      </w:r>
    </w:p>
    <w:p w14:paraId="0091C40A" w14:textId="090EF51E"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t xml:space="preserve"> </w:t>
      </w:r>
    </w:p>
    <w:p w14:paraId="66D4D46C" w14:textId="0844D4A1"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b/>
          <w:bCs/>
        </w:rPr>
        <w:t>Homework</w:t>
      </w:r>
      <w:r w:rsidRPr="37C046EC">
        <w:rPr>
          <w:rFonts w:asciiTheme="minorHAnsi" w:eastAsiaTheme="minorEastAsia" w:hAnsiTheme="minorHAnsi" w:cstheme="minorBidi"/>
        </w:rPr>
        <w:t xml:space="preserve"> – Homework is given nightly but should never be longer than 30 minutes.  Homework will be: practicing math skills taught in class and reading or studying for tests.  If the homework is a struggle or becomes frustrating for your child or family, please let me know right away as this is </w:t>
      </w:r>
      <w:r w:rsidRPr="37C046EC">
        <w:rPr>
          <w:rFonts w:asciiTheme="minorHAnsi" w:eastAsiaTheme="minorEastAsia" w:hAnsiTheme="minorHAnsi" w:cstheme="minorBidi"/>
          <w:b/>
          <w:bCs/>
          <w:i/>
          <w:iCs/>
        </w:rPr>
        <w:t>never</w:t>
      </w:r>
      <w:r w:rsidRPr="37C046EC">
        <w:rPr>
          <w:rFonts w:asciiTheme="minorHAnsi" w:eastAsiaTheme="minorEastAsia" w:hAnsiTheme="minorHAnsi" w:cstheme="minorBidi"/>
        </w:rPr>
        <w:t xml:space="preserve"> my intention.</w:t>
      </w:r>
    </w:p>
    <w:p w14:paraId="57C45A2E" w14:textId="6793DBC2"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t xml:space="preserve"> </w:t>
      </w:r>
    </w:p>
    <w:p w14:paraId="2A7B6E01" w14:textId="23B5761D"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b/>
          <w:bCs/>
        </w:rPr>
        <w:t>Grades</w:t>
      </w:r>
      <w:r w:rsidRPr="37C046EC">
        <w:rPr>
          <w:rFonts w:asciiTheme="minorHAnsi" w:eastAsiaTheme="minorEastAsia" w:hAnsiTheme="minorHAnsi" w:cstheme="minorBidi"/>
        </w:rPr>
        <w:t xml:space="preserve"> – If your child receives less than a 70% on an assignment, you will sign and return the test so that I have the opportunity to keep reteaching the material.  You have access to all current grades, interims and report cards online through Home Access Center (</w:t>
      </w:r>
      <w:hyperlink r:id="rId10">
        <w:r w:rsidRPr="37C046EC">
          <w:rPr>
            <w:rStyle w:val="Hyperlink"/>
            <w:rFonts w:asciiTheme="minorHAnsi" w:eastAsiaTheme="minorEastAsia" w:hAnsiTheme="minorHAnsi" w:cstheme="minorBidi"/>
          </w:rPr>
          <w:t>http://parents.stjohns.k12.fl.us/hac</w:t>
        </w:r>
      </w:hyperlink>
      <w:r w:rsidRPr="37C046EC">
        <w:rPr>
          <w:rFonts w:asciiTheme="minorHAnsi" w:eastAsiaTheme="minorEastAsia" w:hAnsiTheme="minorHAnsi" w:cstheme="minorBidi"/>
        </w:rPr>
        <w:t xml:space="preserve">).  If you are new to the district, you must fill out a HAC email verification form with the front office to get your username and password.  </w:t>
      </w:r>
    </w:p>
    <w:p w14:paraId="0B986705" w14:textId="3707D88A"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t xml:space="preserve"> </w:t>
      </w:r>
    </w:p>
    <w:p w14:paraId="664C438C" w14:textId="39EAB9FF"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b/>
          <w:bCs/>
        </w:rPr>
        <w:t>Schedule</w:t>
      </w:r>
      <w:r w:rsidRPr="37C046EC">
        <w:rPr>
          <w:rFonts w:asciiTheme="minorHAnsi" w:eastAsiaTheme="minorEastAsia" w:hAnsiTheme="minorHAnsi" w:cstheme="minorBidi"/>
        </w:rPr>
        <w:t xml:space="preserve"> – Please see the daily schedule from meet the teacher packet.</w:t>
      </w:r>
    </w:p>
    <w:p w14:paraId="79E5030D" w14:textId="6E6BC679"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t xml:space="preserve"> </w:t>
      </w:r>
    </w:p>
    <w:p w14:paraId="7522913B" w14:textId="0A354837"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b/>
          <w:bCs/>
        </w:rPr>
        <w:t xml:space="preserve">Recess </w:t>
      </w:r>
      <w:r w:rsidRPr="37C046EC">
        <w:rPr>
          <w:rFonts w:asciiTheme="minorHAnsi" w:eastAsiaTheme="minorEastAsia" w:hAnsiTheme="minorHAnsi" w:cstheme="minorBidi"/>
        </w:rPr>
        <w:t xml:space="preserve">– Please know that if the “feels like” temperature outside is over 100 or under 50, we will be having “inside” recess.  It is very hot right now, so please send in a hat and water bottle for your child to use. Sunscreen and insect repellant can </w:t>
      </w:r>
      <w:r w:rsidRPr="37C046EC">
        <w:rPr>
          <w:rFonts w:asciiTheme="minorHAnsi" w:eastAsiaTheme="minorEastAsia" w:hAnsiTheme="minorHAnsi" w:cstheme="minorBidi"/>
          <w:b/>
          <w:bCs/>
          <w:i/>
          <w:iCs/>
        </w:rPr>
        <w:t>only</w:t>
      </w:r>
      <w:r w:rsidRPr="37C046EC">
        <w:rPr>
          <w:rFonts w:asciiTheme="minorHAnsi" w:eastAsiaTheme="minorEastAsia" w:hAnsiTheme="minorHAnsi" w:cstheme="minorBidi"/>
        </w:rPr>
        <w:t xml:space="preserve"> be submitted to the nurse to be applied before outside recess or PE.  </w:t>
      </w:r>
    </w:p>
    <w:p w14:paraId="7966F7C5" w14:textId="7A63D78E"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t xml:space="preserve"> </w:t>
      </w:r>
    </w:p>
    <w:p w14:paraId="2049FF18" w14:textId="5C3425F1"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b/>
          <w:bCs/>
        </w:rPr>
        <w:t>Lunch</w:t>
      </w:r>
      <w:r w:rsidRPr="37C046EC">
        <w:rPr>
          <w:rFonts w:asciiTheme="minorHAnsi" w:eastAsiaTheme="minorEastAsia" w:hAnsiTheme="minorHAnsi" w:cstheme="minorBidi"/>
        </w:rPr>
        <w:t xml:space="preserve"> – cost $2.80, please send in checks with your students name and lunch number on the memo line.  If you’re sending cash, please enclose it in an envelope or baggie with the same info on the outside.  Please return the lunch forms from meet the teacher to the school at your earliest convenience.  Parents who are on the cleared volunteer list can join their child in the lunchroom Mondays – Thursdays.  Our lunch time is </w:t>
      </w:r>
      <w:r w:rsidRPr="37C046EC">
        <w:rPr>
          <w:rFonts w:asciiTheme="minorHAnsi" w:eastAsiaTheme="minorEastAsia" w:hAnsiTheme="minorHAnsi" w:cstheme="minorBidi"/>
          <w:b/>
          <w:bCs/>
          <w:i/>
          <w:iCs/>
        </w:rPr>
        <w:t>exactly</w:t>
      </w:r>
      <w:r w:rsidRPr="37C046EC">
        <w:rPr>
          <w:rFonts w:asciiTheme="minorHAnsi" w:eastAsiaTheme="minorEastAsia" w:hAnsiTheme="minorHAnsi" w:cstheme="minorBidi"/>
        </w:rPr>
        <w:t xml:space="preserve"> 11:10-11:30.</w:t>
      </w:r>
    </w:p>
    <w:p w14:paraId="567F68E3" w14:textId="67B2CDE2"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t xml:space="preserve"> </w:t>
      </w:r>
    </w:p>
    <w:p w14:paraId="698F5679" w14:textId="1D9EDD26"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lastRenderedPageBreak/>
        <w:t xml:space="preserve"> </w:t>
      </w:r>
    </w:p>
    <w:p w14:paraId="5B87511C" w14:textId="0E13C8BB"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b/>
          <w:bCs/>
        </w:rPr>
        <w:t>Birthdays</w:t>
      </w:r>
      <w:r w:rsidRPr="37C046EC">
        <w:rPr>
          <w:rFonts w:asciiTheme="minorHAnsi" w:eastAsiaTheme="minorEastAsia" w:hAnsiTheme="minorHAnsi" w:cstheme="minorBidi"/>
        </w:rPr>
        <w:t xml:space="preserve"> – It is school policy that there are no class birthday celebrations or treats. The school celebrates birthdays by announcing them on the morning announcements.  </w:t>
      </w:r>
    </w:p>
    <w:p w14:paraId="142FE4F6" w14:textId="069FDDE4"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t xml:space="preserve"> </w:t>
      </w:r>
    </w:p>
    <w:p w14:paraId="099349CA" w14:textId="76A20978" w:rsidR="37C046EC" w:rsidRDefault="37C046EC" w:rsidP="37C046EC">
      <w:pPr>
        <w:rPr>
          <w:rFonts w:asciiTheme="minorHAnsi" w:eastAsiaTheme="minorEastAsia" w:hAnsiTheme="minorHAnsi" w:cstheme="minorBidi"/>
        </w:rPr>
      </w:pPr>
      <w:r w:rsidRPr="37C046EC">
        <w:rPr>
          <w:rFonts w:asciiTheme="minorHAnsi" w:eastAsiaTheme="minorEastAsia" w:hAnsiTheme="minorHAnsi" w:cstheme="minorBidi"/>
        </w:rPr>
        <w:t xml:space="preserve"> </w:t>
      </w:r>
    </w:p>
    <w:p w14:paraId="44E26AF6" w14:textId="60A99881" w:rsidR="37C046EC" w:rsidRDefault="37C046EC" w:rsidP="37C046EC">
      <w:pPr>
        <w:rPr>
          <w:rFonts w:ascii="TeachersDonut" w:eastAsia="TeachersDonut" w:hAnsi="TeachersDonut" w:cs="TeachersDonut"/>
          <w:i/>
          <w:iCs/>
        </w:rPr>
      </w:pPr>
      <w:r w:rsidRPr="37C046EC">
        <w:rPr>
          <w:rFonts w:asciiTheme="minorHAnsi" w:eastAsiaTheme="minorEastAsia" w:hAnsiTheme="minorHAnsi" w:cstheme="minorBidi"/>
        </w:rPr>
        <w:t>Thank you so much for taking the time to read this letter. I’m looking forward to getting to know you and your children</w:t>
      </w:r>
      <w:r w:rsidRPr="37C046EC">
        <w:rPr>
          <w:rFonts w:ascii="TeachersDonut" w:eastAsia="TeachersDonut" w:hAnsi="TeachersDonut" w:cs="TeachersDonut"/>
        </w:rPr>
        <w:t xml:space="preserve">.  </w:t>
      </w:r>
    </w:p>
    <w:p w14:paraId="0E765117" w14:textId="384C0C1B" w:rsidR="37C046EC" w:rsidRDefault="37C046EC" w:rsidP="37C046EC">
      <w:pPr>
        <w:jc w:val="center"/>
        <w:rPr>
          <w:rFonts w:ascii="TeachersDonut,Arial" w:eastAsia="TeachersDonut,Arial" w:hAnsi="TeachersDonut,Arial" w:cs="TeachersDonut,Arial"/>
          <w:color w:val="000000" w:themeColor="text1"/>
          <w:sz w:val="36"/>
          <w:szCs w:val="36"/>
          <w:u w:val="single"/>
        </w:rPr>
      </w:pPr>
    </w:p>
    <w:p w14:paraId="090CC0D3" w14:textId="77777777" w:rsidR="00572CEB" w:rsidRDefault="00572CEB" w:rsidP="00E373EC">
      <w:pPr>
        <w:jc w:val="center"/>
        <w:rPr>
          <w:rFonts w:ascii="TeachersDonut" w:hAnsi="TeachersDonut" w:cs="Arial"/>
          <w:color w:val="000000"/>
          <w:sz w:val="36"/>
          <w:szCs w:val="36"/>
          <w:u w:val="single"/>
        </w:rPr>
      </w:pPr>
    </w:p>
    <w:p w14:paraId="21483DC4" w14:textId="77777777" w:rsidR="00572CEB" w:rsidRDefault="00572CEB" w:rsidP="00E373EC">
      <w:pPr>
        <w:jc w:val="center"/>
        <w:rPr>
          <w:rFonts w:ascii="TeachersDonut" w:hAnsi="TeachersDonut" w:cs="Arial"/>
          <w:color w:val="000000"/>
          <w:sz w:val="36"/>
          <w:szCs w:val="36"/>
          <w:u w:val="single"/>
        </w:rPr>
      </w:pPr>
    </w:p>
    <w:p w14:paraId="04032C46" w14:textId="77777777" w:rsidR="00E373EC" w:rsidRDefault="00E373EC" w:rsidP="00E373EC">
      <w:pPr>
        <w:rPr>
          <w:rFonts w:ascii="Arial" w:hAnsi="Arial" w:cs="Arial"/>
          <w:color w:val="000000"/>
        </w:rPr>
      </w:pPr>
    </w:p>
    <w:p w14:paraId="35D35525" w14:textId="77777777" w:rsidR="00572CEB" w:rsidRDefault="00572CEB" w:rsidP="004D4140">
      <w:pPr>
        <w:ind w:firstLine="720"/>
        <w:rPr>
          <w:rFonts w:ascii="Calibri" w:hAnsi="Calibri" w:cs="Calibri"/>
        </w:rPr>
      </w:pPr>
    </w:p>
    <w:p w14:paraId="3C0BE16C" w14:textId="77777777" w:rsidR="005F3EE9" w:rsidRPr="005F3EE9" w:rsidRDefault="6D40C101" w:rsidP="6D40C101">
      <w:pPr>
        <w:jc w:val="center"/>
        <w:rPr>
          <w:rFonts w:ascii="RowdyDoodles" w:hAnsi="RowdyDoodles" w:cs="Arial"/>
          <w:sz w:val="36"/>
          <w:szCs w:val="36"/>
        </w:rPr>
      </w:pPr>
      <w:r w:rsidRPr="6D40C101">
        <w:rPr>
          <w:rFonts w:ascii="RowdyDoodles" w:hAnsi="RowdyDoodles" w:cs="Arial"/>
          <w:sz w:val="36"/>
          <w:szCs w:val="36"/>
        </w:rPr>
        <w:t>I am looking forward to an exciting and enjoyable school year!</w:t>
      </w:r>
    </w:p>
    <w:p w14:paraId="1EB52325" w14:textId="77777777" w:rsidR="00572CEB" w:rsidRDefault="00572CEB" w:rsidP="004D4140">
      <w:pPr>
        <w:ind w:firstLine="720"/>
        <w:rPr>
          <w:rFonts w:ascii="Calibri" w:hAnsi="Calibri" w:cs="Calibri"/>
        </w:rPr>
      </w:pPr>
    </w:p>
    <w:p w14:paraId="69E2E02B" w14:textId="77777777" w:rsidR="00572CEB" w:rsidRDefault="00572CEB" w:rsidP="004D4140">
      <w:pPr>
        <w:ind w:firstLine="720"/>
        <w:rPr>
          <w:rFonts w:ascii="Calibri" w:hAnsi="Calibri" w:cs="Calibri"/>
        </w:rPr>
      </w:pPr>
    </w:p>
    <w:p w14:paraId="1EA04853" w14:textId="77777777" w:rsidR="00572CEB" w:rsidRPr="009E2A50" w:rsidRDefault="00572CEB" w:rsidP="004D4140">
      <w:pPr>
        <w:ind w:firstLine="720"/>
        <w:rPr>
          <w:rFonts w:ascii="Calibri" w:hAnsi="Calibri" w:cs="Calibri"/>
          <w:i/>
        </w:rPr>
      </w:pPr>
    </w:p>
    <w:p w14:paraId="76B7AB58" w14:textId="77777777" w:rsidR="00350D64" w:rsidRPr="006F6712" w:rsidRDefault="00350D64" w:rsidP="00A8541A">
      <w:pPr>
        <w:jc w:val="center"/>
        <w:rPr>
          <w:rFonts w:ascii="Pea Our Best Bites" w:hAnsi="Pea Our Best Bites" w:cs="Arial"/>
          <w:b/>
          <w:color w:val="000000"/>
          <w:sz w:val="36"/>
          <w:szCs w:val="36"/>
        </w:rPr>
      </w:pPr>
    </w:p>
    <w:p w14:paraId="6D75C605" w14:textId="77777777" w:rsidR="003A4F84" w:rsidRDefault="003A4F84" w:rsidP="009E2A50">
      <w:pPr>
        <w:jc w:val="center"/>
        <w:rPr>
          <w:rFonts w:ascii="RowdyDoodles" w:hAnsi="RowdyDoodles" w:cs="Arial"/>
          <w:b/>
          <w:sz w:val="48"/>
          <w:szCs w:val="48"/>
          <w:u w:val="single"/>
        </w:rPr>
      </w:pPr>
    </w:p>
    <w:p w14:paraId="166DB65E" w14:textId="77777777" w:rsidR="003A4F84" w:rsidRDefault="003A4F84" w:rsidP="009E2A50">
      <w:pPr>
        <w:jc w:val="center"/>
        <w:rPr>
          <w:rFonts w:ascii="RowdyDoodles" w:hAnsi="RowdyDoodles" w:cs="Arial"/>
          <w:b/>
          <w:sz w:val="48"/>
          <w:szCs w:val="48"/>
          <w:u w:val="single"/>
        </w:rPr>
      </w:pPr>
    </w:p>
    <w:p w14:paraId="7BBFF66F" w14:textId="77777777" w:rsidR="003A4F84" w:rsidRDefault="003A4F84" w:rsidP="009E2A50">
      <w:pPr>
        <w:jc w:val="center"/>
        <w:rPr>
          <w:rFonts w:ascii="RowdyDoodles" w:hAnsi="RowdyDoodles" w:cs="Arial"/>
          <w:b/>
          <w:sz w:val="48"/>
          <w:szCs w:val="48"/>
          <w:u w:val="single"/>
        </w:rPr>
      </w:pPr>
    </w:p>
    <w:p w14:paraId="3596C695" w14:textId="77777777" w:rsidR="003A4F84" w:rsidRDefault="003A4F84" w:rsidP="009E2A50">
      <w:pPr>
        <w:jc w:val="center"/>
        <w:rPr>
          <w:rFonts w:ascii="RowdyDoodles" w:hAnsi="RowdyDoodles" w:cs="Arial"/>
          <w:b/>
          <w:sz w:val="48"/>
          <w:szCs w:val="48"/>
          <w:u w:val="single"/>
        </w:rPr>
      </w:pPr>
    </w:p>
    <w:p w14:paraId="59641585" w14:textId="77777777" w:rsidR="006F6712" w:rsidRPr="00EA0416" w:rsidRDefault="006F6712" w:rsidP="006F6712">
      <w:pPr>
        <w:jc w:val="center"/>
        <w:rPr>
          <w:rFonts w:ascii="Pea Our Best Bites" w:hAnsi="Pea Our Best Bites" w:cs="Calibri"/>
          <w:sz w:val="52"/>
          <w:szCs w:val="52"/>
        </w:rPr>
      </w:pPr>
    </w:p>
    <w:sectPr w:rsidR="006F6712" w:rsidRPr="00EA0416" w:rsidSect="009E2A50">
      <w:pgSz w:w="12240" w:h="15840"/>
      <w:pgMar w:top="720" w:right="1170" w:bottom="90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cBulletin">
    <w:altName w:val="Courier New"/>
    <w:charset w:val="00"/>
    <w:family w:val="auto"/>
    <w:pitch w:val="variable"/>
    <w:sig w:usb0="00000003" w:usb1="00000000" w:usb2="00000000" w:usb3="00000000" w:csb0="00000001" w:csb1="00000000"/>
  </w:font>
  <w:font w:name="RowdyDots">
    <w:altName w:val="Times New Roman"/>
    <w:charset w:val="00"/>
    <w:family w:val="auto"/>
    <w:pitch w:val="variable"/>
    <w:sig w:usb0="00000003" w:usb1="00010000" w:usb2="00000000" w:usb3="00000000" w:csb0="00000001" w:csb1="00000000"/>
  </w:font>
  <w:font w:name="TeachersDonut">
    <w:altName w:val="Times New Roman"/>
    <w:charset w:val="00"/>
    <w:family w:val="auto"/>
    <w:pitch w:val="variable"/>
    <w:sig w:usb0="00000003" w:usb1="0001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TeachersDonut,Arial">
    <w:altName w:val="Times New Roman"/>
    <w:panose1 w:val="00000000000000000000"/>
    <w:charset w:val="00"/>
    <w:family w:val="roman"/>
    <w:notTrueType/>
    <w:pitch w:val="default"/>
  </w:font>
  <w:font w:name="Pea Our Best Bites">
    <w:altName w:val="Times New Roman"/>
    <w:charset w:val="00"/>
    <w:family w:val="auto"/>
    <w:pitch w:val="variable"/>
    <w:sig w:usb0="00000001" w:usb1="500078FB" w:usb2="00000000" w:usb3="00000000" w:csb0="0000019F" w:csb1="00000000"/>
  </w:font>
  <w:font w:name="RowdyDoodles">
    <w:altName w:val="Times New Roman"/>
    <w:charset w:val="00"/>
    <w:family w:val="auto"/>
    <w:pitch w:val="variable"/>
    <w:sig w:usb0="00000003" w:usb1="0001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2F57"/>
    <w:multiLevelType w:val="hybridMultilevel"/>
    <w:tmpl w:val="A8A2BFB0"/>
    <w:lvl w:ilvl="0" w:tplc="5546D7F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79FB"/>
    <w:multiLevelType w:val="hybridMultilevel"/>
    <w:tmpl w:val="CFE28D2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36DA0F5A"/>
    <w:multiLevelType w:val="hybridMultilevel"/>
    <w:tmpl w:val="9222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052BF"/>
    <w:multiLevelType w:val="hybridMultilevel"/>
    <w:tmpl w:val="AC220072"/>
    <w:lvl w:ilvl="0" w:tplc="011278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232C5"/>
    <w:multiLevelType w:val="hybridMultilevel"/>
    <w:tmpl w:val="AF9467E6"/>
    <w:lvl w:ilvl="0" w:tplc="E1A874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5E6713"/>
    <w:multiLevelType w:val="hybridMultilevel"/>
    <w:tmpl w:val="1314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E2082"/>
    <w:multiLevelType w:val="hybridMultilevel"/>
    <w:tmpl w:val="8C2CFD92"/>
    <w:lvl w:ilvl="0" w:tplc="5546D7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EF66CD"/>
    <w:multiLevelType w:val="hybridMultilevel"/>
    <w:tmpl w:val="15E40D76"/>
    <w:lvl w:ilvl="0" w:tplc="5546D7F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328BC"/>
    <w:multiLevelType w:val="hybridMultilevel"/>
    <w:tmpl w:val="6744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D32AA"/>
    <w:multiLevelType w:val="multilevel"/>
    <w:tmpl w:val="5D1A24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E0D08"/>
    <w:multiLevelType w:val="hybridMultilevel"/>
    <w:tmpl w:val="5D1A244A"/>
    <w:lvl w:ilvl="0" w:tplc="099E5A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E96D46"/>
    <w:multiLevelType w:val="hybridMultilevel"/>
    <w:tmpl w:val="BDCCEDBC"/>
    <w:lvl w:ilvl="0" w:tplc="099E5A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CF3660"/>
    <w:multiLevelType w:val="hybridMultilevel"/>
    <w:tmpl w:val="3CECB5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1"/>
  </w:num>
  <w:num w:numId="3">
    <w:abstractNumId w:val="10"/>
  </w:num>
  <w:num w:numId="4">
    <w:abstractNumId w:val="4"/>
  </w:num>
  <w:num w:numId="5">
    <w:abstractNumId w:val="3"/>
  </w:num>
  <w:num w:numId="6">
    <w:abstractNumId w:val="9"/>
  </w:num>
  <w:num w:numId="7">
    <w:abstractNumId w:val="6"/>
  </w:num>
  <w:num w:numId="8">
    <w:abstractNumId w:val="7"/>
  </w:num>
  <w:num w:numId="9">
    <w:abstractNumId w:val="0"/>
  </w:num>
  <w:num w:numId="10">
    <w:abstractNumId w:val="8"/>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5D"/>
    <w:rsid w:val="00022EB6"/>
    <w:rsid w:val="00024EF6"/>
    <w:rsid w:val="00025AA9"/>
    <w:rsid w:val="00055C5A"/>
    <w:rsid w:val="000677CF"/>
    <w:rsid w:val="000837C7"/>
    <w:rsid w:val="000A63E1"/>
    <w:rsid w:val="00134ABB"/>
    <w:rsid w:val="0014693B"/>
    <w:rsid w:val="00153D4F"/>
    <w:rsid w:val="00196360"/>
    <w:rsid w:val="00207D53"/>
    <w:rsid w:val="002124AD"/>
    <w:rsid w:val="00224443"/>
    <w:rsid w:val="00245022"/>
    <w:rsid w:val="00257EEC"/>
    <w:rsid w:val="002715DB"/>
    <w:rsid w:val="002A1DB3"/>
    <w:rsid w:val="002C1F28"/>
    <w:rsid w:val="002F0218"/>
    <w:rsid w:val="00300923"/>
    <w:rsid w:val="003166D3"/>
    <w:rsid w:val="003226E8"/>
    <w:rsid w:val="00345ED3"/>
    <w:rsid w:val="00350D64"/>
    <w:rsid w:val="00357E8D"/>
    <w:rsid w:val="00393125"/>
    <w:rsid w:val="003972B3"/>
    <w:rsid w:val="003A199C"/>
    <w:rsid w:val="003A4F84"/>
    <w:rsid w:val="003B0EEA"/>
    <w:rsid w:val="003D55F0"/>
    <w:rsid w:val="004334AF"/>
    <w:rsid w:val="00434DEE"/>
    <w:rsid w:val="004547CA"/>
    <w:rsid w:val="00475DA9"/>
    <w:rsid w:val="004C134F"/>
    <w:rsid w:val="004D3E48"/>
    <w:rsid w:val="004D4140"/>
    <w:rsid w:val="0054289C"/>
    <w:rsid w:val="00572CEB"/>
    <w:rsid w:val="00583203"/>
    <w:rsid w:val="00597C99"/>
    <w:rsid w:val="005A2CAA"/>
    <w:rsid w:val="005D4B39"/>
    <w:rsid w:val="005D75E0"/>
    <w:rsid w:val="005F3EE9"/>
    <w:rsid w:val="006248EA"/>
    <w:rsid w:val="0063341E"/>
    <w:rsid w:val="006352A5"/>
    <w:rsid w:val="006559AA"/>
    <w:rsid w:val="006773CB"/>
    <w:rsid w:val="00681385"/>
    <w:rsid w:val="0069029A"/>
    <w:rsid w:val="00690C21"/>
    <w:rsid w:val="006A1342"/>
    <w:rsid w:val="006B04FB"/>
    <w:rsid w:val="006B05DC"/>
    <w:rsid w:val="006F6712"/>
    <w:rsid w:val="007334E8"/>
    <w:rsid w:val="0076086A"/>
    <w:rsid w:val="00767C6A"/>
    <w:rsid w:val="00786B2D"/>
    <w:rsid w:val="007B3F5B"/>
    <w:rsid w:val="007D4519"/>
    <w:rsid w:val="007E16E9"/>
    <w:rsid w:val="0080428A"/>
    <w:rsid w:val="00850293"/>
    <w:rsid w:val="00850494"/>
    <w:rsid w:val="008523C0"/>
    <w:rsid w:val="0085780B"/>
    <w:rsid w:val="008873CD"/>
    <w:rsid w:val="008A072D"/>
    <w:rsid w:val="008B65F7"/>
    <w:rsid w:val="008E0FD7"/>
    <w:rsid w:val="008E1027"/>
    <w:rsid w:val="008E775D"/>
    <w:rsid w:val="008F04C0"/>
    <w:rsid w:val="00903B21"/>
    <w:rsid w:val="00917A52"/>
    <w:rsid w:val="00924069"/>
    <w:rsid w:val="009322A5"/>
    <w:rsid w:val="00954A75"/>
    <w:rsid w:val="0096544F"/>
    <w:rsid w:val="00970DC8"/>
    <w:rsid w:val="009A150F"/>
    <w:rsid w:val="009B1406"/>
    <w:rsid w:val="009E2A50"/>
    <w:rsid w:val="00A017A3"/>
    <w:rsid w:val="00A20E24"/>
    <w:rsid w:val="00A53427"/>
    <w:rsid w:val="00A8541A"/>
    <w:rsid w:val="00A86A47"/>
    <w:rsid w:val="00A92B12"/>
    <w:rsid w:val="00AA3802"/>
    <w:rsid w:val="00AB6B53"/>
    <w:rsid w:val="00AC05A7"/>
    <w:rsid w:val="00B62605"/>
    <w:rsid w:val="00BA161E"/>
    <w:rsid w:val="00BA1BEE"/>
    <w:rsid w:val="00BC3608"/>
    <w:rsid w:val="00BD13E9"/>
    <w:rsid w:val="00BE307D"/>
    <w:rsid w:val="00BF51FE"/>
    <w:rsid w:val="00C070BA"/>
    <w:rsid w:val="00C144EA"/>
    <w:rsid w:val="00C306BA"/>
    <w:rsid w:val="00C57330"/>
    <w:rsid w:val="00CD69A3"/>
    <w:rsid w:val="00D0156F"/>
    <w:rsid w:val="00D270A7"/>
    <w:rsid w:val="00D40093"/>
    <w:rsid w:val="00D41013"/>
    <w:rsid w:val="00D848F4"/>
    <w:rsid w:val="00DD2A26"/>
    <w:rsid w:val="00DD5BBC"/>
    <w:rsid w:val="00DE69C3"/>
    <w:rsid w:val="00E373EC"/>
    <w:rsid w:val="00E42F94"/>
    <w:rsid w:val="00E5595A"/>
    <w:rsid w:val="00E62926"/>
    <w:rsid w:val="00E83209"/>
    <w:rsid w:val="00EA0416"/>
    <w:rsid w:val="00EB3A0A"/>
    <w:rsid w:val="00ED5124"/>
    <w:rsid w:val="00EF285E"/>
    <w:rsid w:val="00F075C5"/>
    <w:rsid w:val="00F363BF"/>
    <w:rsid w:val="00F86974"/>
    <w:rsid w:val="00F87B43"/>
    <w:rsid w:val="00F93842"/>
    <w:rsid w:val="00FB01AB"/>
    <w:rsid w:val="00FB770C"/>
    <w:rsid w:val="00FC0C57"/>
    <w:rsid w:val="00FF1B9E"/>
    <w:rsid w:val="3745BFB8"/>
    <w:rsid w:val="37C046EC"/>
    <w:rsid w:val="3F47394E"/>
    <w:rsid w:val="454EF391"/>
    <w:rsid w:val="4689B1CA"/>
    <w:rsid w:val="6D40C1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4A9E4"/>
  <w15:chartTrackingRefBased/>
  <w15:docId w15:val="{BC54E1E7-42C8-4EBD-9544-0F408948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5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1333"/>
    <w:rPr>
      <w:color w:val="0000FF"/>
      <w:u w:val="single"/>
    </w:rPr>
  </w:style>
  <w:style w:type="paragraph" w:styleId="BalloonText">
    <w:name w:val="Balloon Text"/>
    <w:basedOn w:val="Normal"/>
    <w:link w:val="BalloonTextChar"/>
    <w:uiPriority w:val="99"/>
    <w:semiHidden/>
    <w:unhideWhenUsed/>
    <w:rsid w:val="00924069"/>
    <w:rPr>
      <w:rFonts w:ascii="Tahoma" w:hAnsi="Tahoma" w:cs="Tahoma"/>
      <w:sz w:val="16"/>
      <w:szCs w:val="16"/>
    </w:rPr>
  </w:style>
  <w:style w:type="character" w:customStyle="1" w:styleId="BalloonTextChar">
    <w:name w:val="Balloon Text Char"/>
    <w:link w:val="BalloonText"/>
    <w:uiPriority w:val="99"/>
    <w:semiHidden/>
    <w:rsid w:val="00924069"/>
    <w:rPr>
      <w:rFonts w:ascii="Tahoma" w:hAnsi="Tahoma" w:cs="Tahoma"/>
      <w:sz w:val="16"/>
      <w:szCs w:val="16"/>
    </w:rPr>
  </w:style>
  <w:style w:type="paragraph" w:styleId="ListParagraph">
    <w:name w:val="List Paragraph"/>
    <w:basedOn w:val="Normal"/>
    <w:uiPriority w:val="34"/>
    <w:qFormat/>
    <w:rsid w:val="00055C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johns.k12.fl.us/voluntee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arents.stjohns.k12.fl.us/hac"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Smooth Ways to Start the School Year</vt:lpstr>
    </vt:vector>
  </TitlesOfParts>
  <Company>St. Johns County School District</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Smooth Ways to Start the School Year</dc:title>
  <dc:subject/>
  <dc:creator>Carlos J Gonzalez</dc:creator>
  <cp:keywords/>
  <cp:lastModifiedBy>Theresa Grzybek</cp:lastModifiedBy>
  <cp:revision>2</cp:revision>
  <cp:lastPrinted>2016-08-05T13:05:00Z</cp:lastPrinted>
  <dcterms:created xsi:type="dcterms:W3CDTF">2018-07-26T18:30:00Z</dcterms:created>
  <dcterms:modified xsi:type="dcterms:W3CDTF">2018-07-26T18:30:00Z</dcterms:modified>
</cp:coreProperties>
</file>